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color w:val="002060"/>
        </w:rPr>
        <w:id w:val="-1491241306"/>
        <w:docPartObj>
          <w:docPartGallery w:val="Cover Pages"/>
          <w:docPartUnique/>
        </w:docPartObj>
      </w:sdtPr>
      <w:sdtEndPr>
        <w:rPr>
          <w:rFonts w:ascii="Tahoma" w:hAnsi="Tahoma" w:cs="Tahoma"/>
          <w:sz w:val="28"/>
          <w:szCs w:val="28"/>
        </w:rPr>
      </w:sdtEndPr>
      <w:sdtContent>
        <w:p w14:paraId="6FCD4792" w14:textId="684253A2" w:rsidR="000F2BC7" w:rsidRPr="0001064D" w:rsidRDefault="000F2BC7" w:rsidP="005229B4">
          <w:pPr>
            <w:jc w:val="both"/>
            <w:rPr>
              <w:color w:val="002060"/>
            </w:rPr>
          </w:pPr>
        </w:p>
        <w:p w14:paraId="0D6747AA" w14:textId="7264F5D0" w:rsidR="000F2BC7" w:rsidRPr="0001064D" w:rsidRDefault="000F2BC7" w:rsidP="005229B4">
          <w:pPr>
            <w:jc w:val="both"/>
            <w:rPr>
              <w:rFonts w:ascii="Tahoma" w:hAnsi="Tahoma" w:cs="Tahoma"/>
              <w:color w:val="002060"/>
              <w:sz w:val="28"/>
              <w:szCs w:val="28"/>
            </w:rPr>
          </w:pPr>
          <w:r w:rsidRPr="0001064D">
            <w:rPr>
              <w:noProof/>
              <w:color w:val="002060"/>
            </w:rPr>
            <w:drawing>
              <wp:anchor distT="0" distB="0" distL="114300" distR="114300" simplePos="0" relativeHeight="251664384" behindDoc="0" locked="0" layoutInCell="1" allowOverlap="1" wp14:anchorId="2F43C418" wp14:editId="37A45222">
                <wp:simplePos x="0" y="0"/>
                <wp:positionH relativeFrom="margin">
                  <wp:align>center</wp:align>
                </wp:positionH>
                <wp:positionV relativeFrom="paragraph">
                  <wp:posOffset>1990725</wp:posOffset>
                </wp:positionV>
                <wp:extent cx="5390801" cy="3091180"/>
                <wp:effectExtent l="0" t="0" r="63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logo Liga Unike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0801" cy="309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1064D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12D2A60" wp14:editId="6CBF86BB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ahoma" w:hAnsi="Tahoma" w:cs="Tahoma"/>
                                    <w:color w:val="002060"/>
                                    <w:sz w:val="32"/>
                                    <w:szCs w:val="24"/>
                                    <w:lang w:val="sq-AL"/>
                                  </w:rPr>
                                  <w:alias w:val="Publish Date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ACC26E4" w14:textId="72AA7755" w:rsidR="005229B4" w:rsidRPr="008B230C" w:rsidRDefault="005229B4" w:rsidP="000F2BC7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ahoma" w:hAnsi="Tahoma" w:cs="Tahoma"/>
                                        <w:caps/>
                                        <w:color w:val="002060"/>
                                        <w:sz w:val="56"/>
                                        <w:szCs w:val="40"/>
                                      </w:rPr>
                                    </w:pPr>
                                    <w:r w:rsidRPr="008B230C">
                                      <w:rPr>
                                        <w:rFonts w:ascii="Tahoma" w:hAnsi="Tahoma" w:cs="Tahoma"/>
                                        <w:color w:val="002060"/>
                                        <w:sz w:val="32"/>
                                        <w:szCs w:val="24"/>
                                        <w:lang w:val="sq-AL"/>
                                      </w:rPr>
                                      <w:t>LIGA UNIKE | SHQIPËRI-KOSOVË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712D2A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26" type="#_x0000_t202" style="position:absolute;left:0;text-align:left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Tahoma" w:hAnsi="Tahoma" w:cs="Tahoma"/>
                              <w:color w:val="002060"/>
                              <w:sz w:val="32"/>
                              <w:szCs w:val="24"/>
                              <w:lang w:val="sq-AL"/>
                            </w:rPr>
                            <w:alias w:val="Publish Date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ACC26E4" w14:textId="72AA7755" w:rsidR="005229B4" w:rsidRPr="008B230C" w:rsidRDefault="005229B4" w:rsidP="000F2BC7">
                              <w:pPr>
                                <w:pStyle w:val="NoSpacing"/>
                                <w:jc w:val="center"/>
                                <w:rPr>
                                  <w:rFonts w:ascii="Tahoma" w:hAnsi="Tahoma" w:cs="Tahoma"/>
                                  <w:caps/>
                                  <w:color w:val="002060"/>
                                  <w:sz w:val="56"/>
                                  <w:szCs w:val="40"/>
                                </w:rPr>
                              </w:pPr>
                              <w:r w:rsidRPr="008B230C">
                                <w:rPr>
                                  <w:rFonts w:ascii="Tahoma" w:hAnsi="Tahoma" w:cs="Tahoma"/>
                                  <w:color w:val="002060"/>
                                  <w:sz w:val="32"/>
                                  <w:szCs w:val="24"/>
                                  <w:lang w:val="sq-AL"/>
                                </w:rPr>
                                <w:t>LIGA UNIKE | SHQIPËRI-KOSOVË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01064D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A09678" wp14:editId="4DB927AD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8E0331" w14:textId="53BA7D0A" w:rsidR="005229B4" w:rsidRDefault="0060373C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dres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229B4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5229B4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0AA09678" id="Text Box 112" o:spid="_x0000_s1027" type="#_x0000_t202" style="position:absolute;left:0;text-align:left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" filled="f" stroked="f" strokeweight=".5pt">
                    <v:textbox inset="0,0,0,0">
                      <w:txbxContent>
                        <w:p w14:paraId="638E0331" w14:textId="53BA7D0A" w:rsidR="005229B4" w:rsidRDefault="005229B4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dres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01064D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33E686" wp14:editId="091F71E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3364D8" w14:textId="188362D1" w:rsidR="005229B4" w:rsidRPr="006625AB" w:rsidRDefault="0060373C">
                                <w:pPr>
                                  <w:pStyle w:val="NoSpacing"/>
                                  <w:jc w:val="right"/>
                                  <w:rPr>
                                    <w:rFonts w:ascii="Tahoma" w:hAnsi="Tahoma" w:cs="Tahoma"/>
                                    <w:caps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  <w:caps/>
                                      <w:color w:val="002060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229B4" w:rsidRPr="006625AB">
                                      <w:rPr>
                                        <w:rFonts w:ascii="Tahoma" w:hAnsi="Tahoma" w:cs="Tahoma"/>
                                        <w:caps/>
                                        <w:color w:val="002060"/>
                                        <w:sz w:val="52"/>
                                        <w:szCs w:val="52"/>
                                      </w:rPr>
                                      <w:t>Rregullorja e garave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ahoma" w:hAnsi="Tahoma" w:cs="Tahoma"/>
                                    <w:smallCaps/>
                                    <w:color w:val="002060"/>
                                    <w:sz w:val="32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BB08C89" w14:textId="0F37C4A5" w:rsidR="005229B4" w:rsidRPr="006625AB" w:rsidRDefault="005229B4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Tahoma" w:hAnsi="Tahoma" w:cs="Tahoma"/>
                                        <w:smallCaps/>
                                        <w:color w:val="002060"/>
                                        <w:sz w:val="44"/>
                                        <w:szCs w:val="36"/>
                                      </w:rPr>
                                    </w:pPr>
                                    <w:r w:rsidRPr="006625AB">
                                      <w:rPr>
                                        <w:rFonts w:ascii="Tahoma" w:hAnsi="Tahoma" w:cs="Tahoma"/>
                                        <w:smallCaps/>
                                        <w:color w:val="002060"/>
                                        <w:sz w:val="32"/>
                                        <w:szCs w:val="36"/>
                                      </w:rPr>
                                      <w:t>edicioni 2020/2021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333E686" id="Text Box 113" o:spid="_x0000_s1028" type="#_x0000_t202" style="position:absolute;left:0;text-align:left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" filled="f" stroked="f" strokeweight=".5pt">
                    <v:textbox inset="0,0,0,0">
                      <w:txbxContent>
                        <w:p w14:paraId="313364D8" w14:textId="188362D1" w:rsidR="005229B4" w:rsidRPr="006625AB" w:rsidRDefault="005229B4">
                          <w:pPr>
                            <w:pStyle w:val="NoSpacing"/>
                            <w:jc w:val="right"/>
                            <w:rPr>
                              <w:rFonts w:ascii="Tahoma" w:hAnsi="Tahoma" w:cs="Tahoma"/>
                              <w:caps/>
                              <w:color w:val="002060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caps/>
                                <w:color w:val="002060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6625AB">
                                <w:rPr>
                                  <w:rFonts w:ascii="Tahoma" w:hAnsi="Tahoma" w:cs="Tahoma"/>
                                  <w:caps/>
                                  <w:color w:val="002060"/>
                                  <w:sz w:val="52"/>
                                  <w:szCs w:val="52"/>
                                </w:rPr>
                                <w:t>Rregullorja e garave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ahoma" w:hAnsi="Tahoma" w:cs="Tahoma"/>
                              <w:smallCaps/>
                              <w:color w:val="002060"/>
                              <w:sz w:val="32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BB08C89" w14:textId="0F37C4A5" w:rsidR="005229B4" w:rsidRPr="006625AB" w:rsidRDefault="005229B4">
                              <w:pPr>
                                <w:pStyle w:val="NoSpacing"/>
                                <w:jc w:val="right"/>
                                <w:rPr>
                                  <w:rFonts w:ascii="Tahoma" w:hAnsi="Tahoma" w:cs="Tahoma"/>
                                  <w:smallCaps/>
                                  <w:color w:val="002060"/>
                                  <w:sz w:val="44"/>
                                  <w:szCs w:val="36"/>
                                </w:rPr>
                              </w:pPr>
                              <w:r w:rsidRPr="006625AB">
                                <w:rPr>
                                  <w:rFonts w:ascii="Tahoma" w:hAnsi="Tahoma" w:cs="Tahoma"/>
                                  <w:smallCaps/>
                                  <w:color w:val="002060"/>
                                  <w:sz w:val="32"/>
                                  <w:szCs w:val="36"/>
                                </w:rPr>
                                <w:t>edicioni 2020/2021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01064D">
            <w:rPr>
              <w:noProof/>
              <w:color w:val="00206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6609E5B" wp14:editId="07C98187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0A730C8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" fillcolor="#002060" stroked="f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Pr="0001064D">
            <w:rPr>
              <w:rFonts w:ascii="Tahoma" w:hAnsi="Tahoma" w:cs="Tahoma"/>
              <w:color w:val="002060"/>
              <w:sz w:val="28"/>
              <w:szCs w:val="28"/>
            </w:rPr>
            <w:br w:type="page"/>
          </w:r>
        </w:p>
      </w:sdtContent>
    </w:sdt>
    <w:p w14:paraId="06F678D1" w14:textId="77777777" w:rsidR="000F2BC7" w:rsidRPr="0001064D" w:rsidRDefault="000F2BC7" w:rsidP="005229B4">
      <w:pPr>
        <w:jc w:val="both"/>
        <w:rPr>
          <w:rFonts w:ascii="Tahoma" w:hAnsi="Tahoma" w:cs="Tahoma"/>
          <w:color w:val="002060"/>
          <w:sz w:val="28"/>
          <w:szCs w:val="28"/>
        </w:rPr>
      </w:pPr>
    </w:p>
    <w:p w14:paraId="1B7053FB" w14:textId="5D75B03A" w:rsidR="00346C65" w:rsidRPr="008B230C" w:rsidRDefault="00E11B0A" w:rsidP="005229B4">
      <w:pPr>
        <w:jc w:val="both"/>
        <w:rPr>
          <w:rFonts w:ascii="Tahoma" w:hAnsi="Tahoma" w:cs="Tahoma"/>
          <w:b/>
          <w:color w:val="002060"/>
          <w:sz w:val="28"/>
          <w:szCs w:val="26"/>
          <w:lang w:val="sq-AL"/>
        </w:rPr>
      </w:pPr>
      <w:r w:rsidRPr="008B230C">
        <w:rPr>
          <w:rFonts w:ascii="Tahoma" w:hAnsi="Tahoma" w:cs="Tahoma"/>
          <w:b/>
          <w:color w:val="002060"/>
          <w:sz w:val="28"/>
          <w:szCs w:val="26"/>
          <w:lang w:val="sq-AL"/>
        </w:rPr>
        <w:t>Përmbajtja</w:t>
      </w:r>
    </w:p>
    <w:p w14:paraId="1C3A83DB" w14:textId="5BF85D56" w:rsidR="00346C65" w:rsidRPr="0001064D" w:rsidRDefault="00240F11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I.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Dispozitat </w:t>
      </w:r>
      <w:r w:rsidR="00852725" w:rsidRPr="0001064D">
        <w:rPr>
          <w:rFonts w:ascii="Tahoma" w:hAnsi="Tahoma" w:cs="Tahoma"/>
          <w:color w:val="002060"/>
          <w:sz w:val="24"/>
          <w:szCs w:val="24"/>
          <w:lang w:val="sq-AL"/>
        </w:rPr>
        <w:t>T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>hemelore</w:t>
      </w:r>
      <w:r w:rsidR="00CE1554" w:rsidRPr="0001064D">
        <w:rPr>
          <w:rFonts w:ascii="Tahoma" w:hAnsi="Tahoma" w:cs="Tahoma"/>
          <w:color w:val="002060"/>
          <w:sz w:val="24"/>
          <w:szCs w:val="24"/>
          <w:lang w:val="sq-AL"/>
        </w:rPr>
        <w:t>;</w:t>
      </w:r>
    </w:p>
    <w:p w14:paraId="5764A6C6" w14:textId="6221834F" w:rsidR="00346C65" w:rsidRPr="0001064D" w:rsidRDefault="00240F11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II. </w:t>
      </w:r>
      <w:r w:rsidR="004C208D" w:rsidRPr="0001064D">
        <w:rPr>
          <w:rFonts w:ascii="Tahoma" w:hAnsi="Tahoma" w:cs="Tahoma"/>
          <w:color w:val="002060"/>
          <w:sz w:val="24"/>
          <w:szCs w:val="24"/>
          <w:lang w:val="sq-AL"/>
        </w:rPr>
        <w:t>Funksionimi i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Ligës</w:t>
      </w:r>
      <w:r w:rsidR="00CE1554" w:rsidRPr="0001064D">
        <w:rPr>
          <w:rFonts w:ascii="Tahoma" w:hAnsi="Tahoma" w:cs="Tahoma"/>
          <w:color w:val="002060"/>
          <w:sz w:val="24"/>
          <w:szCs w:val="24"/>
          <w:lang w:val="sq-AL"/>
        </w:rPr>
        <w:t>;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</w:p>
    <w:p w14:paraId="1327F920" w14:textId="24A20669" w:rsidR="00346C65" w:rsidRPr="0001064D" w:rsidRDefault="004C208D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III.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Sistemi i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Garave</w:t>
      </w:r>
      <w:r w:rsidR="00CE1554" w:rsidRPr="0001064D">
        <w:rPr>
          <w:rFonts w:ascii="Tahoma" w:hAnsi="Tahoma" w:cs="Tahoma"/>
          <w:color w:val="002060"/>
          <w:sz w:val="24"/>
          <w:szCs w:val="24"/>
          <w:lang w:val="sq-AL"/>
        </w:rPr>
        <w:t>;</w:t>
      </w:r>
    </w:p>
    <w:p w14:paraId="5E6630A4" w14:textId="76DCAA81" w:rsidR="00346C65" w:rsidRPr="0001064D" w:rsidRDefault="004C208D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IV. Kalendari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>,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>ditët dhe koha e zhvillimit të ndeshjeve</w:t>
      </w:r>
      <w:r w:rsidR="00CE1554" w:rsidRPr="0001064D">
        <w:rPr>
          <w:rFonts w:ascii="Tahoma" w:hAnsi="Tahoma" w:cs="Tahoma"/>
          <w:color w:val="002060"/>
          <w:sz w:val="24"/>
          <w:szCs w:val="24"/>
          <w:lang w:val="sq-AL"/>
        </w:rPr>
        <w:t>;</w:t>
      </w:r>
    </w:p>
    <w:p w14:paraId="67389067" w14:textId="0A861831" w:rsidR="00346C65" w:rsidRPr="0001064D" w:rsidRDefault="004C208D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V. 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Klubet dhe </w:t>
      </w:r>
      <w:r w:rsidR="00CB7605" w:rsidRPr="0001064D">
        <w:rPr>
          <w:rFonts w:ascii="Tahoma" w:hAnsi="Tahoma" w:cs="Tahoma"/>
          <w:color w:val="002060"/>
          <w:sz w:val="24"/>
          <w:szCs w:val="24"/>
          <w:lang w:val="sq-AL"/>
        </w:rPr>
        <w:t>P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alestrat e </w:t>
      </w:r>
      <w:r w:rsidR="00CB7605" w:rsidRPr="0001064D">
        <w:rPr>
          <w:rFonts w:ascii="Tahoma" w:hAnsi="Tahoma" w:cs="Tahoma"/>
          <w:color w:val="002060"/>
          <w:sz w:val="24"/>
          <w:szCs w:val="24"/>
          <w:lang w:val="sq-AL"/>
        </w:rPr>
        <w:t>S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>porteve</w:t>
      </w:r>
      <w:r w:rsidR="00CE1554" w:rsidRPr="0001064D">
        <w:rPr>
          <w:rFonts w:ascii="Tahoma" w:hAnsi="Tahoma" w:cs="Tahoma"/>
          <w:color w:val="002060"/>
          <w:sz w:val="24"/>
          <w:szCs w:val="24"/>
          <w:lang w:val="sq-AL"/>
        </w:rPr>
        <w:t>;</w:t>
      </w:r>
    </w:p>
    <w:p w14:paraId="657084B3" w14:textId="555AD70E" w:rsidR="00346C65" w:rsidRPr="0001064D" w:rsidRDefault="004C208D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VI.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Lojtarët-</w:t>
      </w:r>
      <w:r w:rsidR="00CB7605" w:rsidRPr="0001064D">
        <w:rPr>
          <w:rFonts w:ascii="Tahoma" w:hAnsi="Tahoma" w:cs="Tahoma"/>
          <w:color w:val="002060"/>
          <w:sz w:val="24"/>
          <w:szCs w:val="24"/>
          <w:lang w:val="sq-AL"/>
        </w:rPr>
        <w:t>T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>rajnerët</w:t>
      </w:r>
      <w:r w:rsidR="00CE1554" w:rsidRPr="0001064D">
        <w:rPr>
          <w:rFonts w:ascii="Tahoma" w:hAnsi="Tahoma" w:cs="Tahoma"/>
          <w:color w:val="002060"/>
          <w:sz w:val="24"/>
          <w:szCs w:val="24"/>
          <w:lang w:val="sq-AL"/>
        </w:rPr>
        <w:t>;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</w:p>
    <w:p w14:paraId="0F3040DB" w14:textId="17BA3985" w:rsidR="00346C65" w:rsidRPr="0001064D" w:rsidRDefault="004C208D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VII.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Ndeshjet</w:t>
      </w:r>
      <w:r w:rsidR="00CE1554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; </w:t>
      </w:r>
    </w:p>
    <w:p w14:paraId="0B299CE8" w14:textId="411B0F59" w:rsidR="00346C65" w:rsidRPr="0001064D" w:rsidRDefault="004C208D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5229B4">
        <w:rPr>
          <w:rFonts w:ascii="Tahoma" w:hAnsi="Tahoma" w:cs="Tahoma"/>
          <w:color w:val="002060"/>
          <w:sz w:val="24"/>
          <w:szCs w:val="24"/>
          <w:lang w:val="sq-AL"/>
        </w:rPr>
        <w:t>VIII.</w:t>
      </w:r>
      <w:r w:rsidR="00346C65" w:rsidRPr="005229B4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="005229B4" w:rsidRPr="005229B4">
        <w:rPr>
          <w:rFonts w:ascii="Tahoma" w:hAnsi="Tahoma" w:cs="Tahoma"/>
          <w:color w:val="002060"/>
          <w:sz w:val="24"/>
          <w:szCs w:val="24"/>
          <w:lang w:val="sq-AL"/>
        </w:rPr>
        <w:t>Drejtori i Ligës/Komesari</w:t>
      </w:r>
      <w:r w:rsidR="00346C65" w:rsidRPr="005229B4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Pr="005229B4">
        <w:rPr>
          <w:rFonts w:ascii="Tahoma" w:hAnsi="Tahoma" w:cs="Tahoma"/>
          <w:color w:val="002060"/>
          <w:sz w:val="24"/>
          <w:szCs w:val="24"/>
          <w:lang w:val="sq-AL"/>
        </w:rPr>
        <w:t xml:space="preserve">i </w:t>
      </w:r>
      <w:r w:rsidR="00346C65" w:rsidRPr="005229B4">
        <w:rPr>
          <w:rFonts w:ascii="Tahoma" w:hAnsi="Tahoma" w:cs="Tahoma"/>
          <w:color w:val="002060"/>
          <w:sz w:val="24"/>
          <w:szCs w:val="24"/>
          <w:lang w:val="sq-AL"/>
        </w:rPr>
        <w:t>Garave,</w:t>
      </w:r>
      <w:r w:rsidRPr="005229B4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="00346C65" w:rsidRPr="005229B4">
        <w:rPr>
          <w:rFonts w:ascii="Tahoma" w:hAnsi="Tahoma" w:cs="Tahoma"/>
          <w:color w:val="002060"/>
          <w:sz w:val="24"/>
          <w:szCs w:val="24"/>
          <w:lang w:val="sq-AL"/>
        </w:rPr>
        <w:t>personat zyrtarë</w:t>
      </w:r>
      <w:r w:rsidR="00CE1554" w:rsidRPr="005229B4">
        <w:rPr>
          <w:rFonts w:ascii="Tahoma" w:hAnsi="Tahoma" w:cs="Tahoma"/>
          <w:color w:val="002060"/>
          <w:sz w:val="24"/>
          <w:szCs w:val="24"/>
          <w:lang w:val="sq-AL"/>
        </w:rPr>
        <w:t>;</w:t>
      </w:r>
    </w:p>
    <w:p w14:paraId="681A4D70" w14:textId="5A38B006" w:rsidR="00346C65" w:rsidRPr="0001064D" w:rsidRDefault="004C208D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IX.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="00FD6A6C" w:rsidRPr="0001064D">
        <w:rPr>
          <w:rFonts w:ascii="Tahoma" w:hAnsi="Tahoma" w:cs="Tahoma"/>
          <w:color w:val="002060"/>
          <w:sz w:val="24"/>
          <w:szCs w:val="24"/>
          <w:lang w:val="sq-AL"/>
        </w:rPr>
        <w:t>Marketingu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="005734E5">
        <w:rPr>
          <w:rFonts w:ascii="Tahoma" w:hAnsi="Tahoma" w:cs="Tahoma"/>
          <w:color w:val="002060"/>
          <w:sz w:val="24"/>
          <w:szCs w:val="24"/>
          <w:lang w:val="sq-AL"/>
        </w:rPr>
        <w:t>i Lig</w:t>
      </w:r>
      <w:r w:rsidR="005734E5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ë</w:t>
      </w:r>
      <w:r w:rsidR="000F2BC7" w:rsidRPr="0001064D">
        <w:rPr>
          <w:rFonts w:ascii="Tahoma" w:hAnsi="Tahoma" w:cs="Tahoma"/>
          <w:color w:val="002060"/>
          <w:sz w:val="24"/>
          <w:szCs w:val="24"/>
          <w:lang w:val="sq-AL"/>
        </w:rPr>
        <w:t>s Unike</w:t>
      </w:r>
      <w:r w:rsidR="00CE1554" w:rsidRPr="0001064D">
        <w:rPr>
          <w:rFonts w:ascii="Tahoma" w:hAnsi="Tahoma" w:cs="Tahoma"/>
          <w:color w:val="002060"/>
          <w:sz w:val="24"/>
          <w:szCs w:val="24"/>
          <w:lang w:val="sq-AL"/>
        </w:rPr>
        <w:t>;</w:t>
      </w:r>
    </w:p>
    <w:p w14:paraId="78E5B3E1" w14:textId="35A2F2F5" w:rsidR="00346C65" w:rsidRPr="0001064D" w:rsidRDefault="004C208D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X.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="00FD6A6C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Obligimet e </w:t>
      </w:r>
      <w:r w:rsidR="00CB7605" w:rsidRPr="0001064D">
        <w:rPr>
          <w:rFonts w:ascii="Tahoma" w:hAnsi="Tahoma" w:cs="Tahoma"/>
          <w:color w:val="002060"/>
          <w:sz w:val="24"/>
          <w:szCs w:val="24"/>
          <w:lang w:val="sq-AL"/>
        </w:rPr>
        <w:t>K</w:t>
      </w:r>
      <w:r w:rsidR="00FD6A6C" w:rsidRPr="0001064D">
        <w:rPr>
          <w:rFonts w:ascii="Tahoma" w:hAnsi="Tahoma" w:cs="Tahoma"/>
          <w:color w:val="002060"/>
          <w:sz w:val="24"/>
          <w:szCs w:val="24"/>
          <w:lang w:val="sq-AL"/>
        </w:rPr>
        <w:t>lubeve</w:t>
      </w:r>
      <w:r w:rsidR="00CE1554" w:rsidRPr="0001064D">
        <w:rPr>
          <w:rFonts w:ascii="Tahoma" w:hAnsi="Tahoma" w:cs="Tahoma"/>
          <w:color w:val="002060"/>
          <w:sz w:val="24"/>
          <w:szCs w:val="24"/>
          <w:lang w:val="sq-AL"/>
        </w:rPr>
        <w:t>;</w:t>
      </w:r>
      <w:r w:rsidR="00FD6A6C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</w:p>
    <w:p w14:paraId="78443BC3" w14:textId="2CF8660D" w:rsidR="00346C65" w:rsidRPr="0001064D" w:rsidRDefault="004C208D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XI</w:t>
      </w:r>
      <w:r w:rsidR="00F11514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="00CB7605" w:rsidRPr="0001064D">
        <w:rPr>
          <w:rFonts w:ascii="Tahoma" w:hAnsi="Tahoma" w:cs="Tahoma"/>
          <w:color w:val="002060"/>
          <w:sz w:val="24"/>
          <w:szCs w:val="24"/>
          <w:lang w:val="sq-AL"/>
        </w:rPr>
        <w:t>–</w:t>
      </w:r>
      <w:r w:rsidR="00F11514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XVII</w:t>
      </w:r>
      <w:r w:rsidR="00320858">
        <w:rPr>
          <w:rFonts w:ascii="Tahoma" w:hAnsi="Tahoma" w:cs="Tahoma"/>
          <w:color w:val="002060"/>
          <w:sz w:val="24"/>
          <w:szCs w:val="24"/>
          <w:lang w:val="sq-AL"/>
        </w:rPr>
        <w:t>I</w:t>
      </w:r>
      <w:r w:rsidR="00CB760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. 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>D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ë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nimet dhe </w:t>
      </w:r>
      <w:r w:rsidR="00CB7605" w:rsidRPr="0001064D">
        <w:rPr>
          <w:rFonts w:ascii="Tahoma" w:hAnsi="Tahoma" w:cs="Tahoma"/>
          <w:color w:val="002060"/>
          <w:sz w:val="24"/>
          <w:szCs w:val="24"/>
          <w:lang w:val="sq-AL"/>
        </w:rPr>
        <w:t>A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>nkesat</w:t>
      </w:r>
      <w:r w:rsidR="00CE1554" w:rsidRPr="0001064D">
        <w:rPr>
          <w:rFonts w:ascii="Tahoma" w:hAnsi="Tahoma" w:cs="Tahoma"/>
          <w:color w:val="002060"/>
          <w:sz w:val="24"/>
          <w:szCs w:val="24"/>
          <w:lang w:val="sq-AL"/>
        </w:rPr>
        <w:t>;</w:t>
      </w:r>
      <w:r w:rsidR="00346C65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</w:p>
    <w:p w14:paraId="717A63CF" w14:textId="4D625693" w:rsidR="003426A2" w:rsidRPr="0001064D" w:rsidRDefault="00C55C52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XI</w:t>
      </w:r>
      <w:r w:rsidR="003426A2" w:rsidRPr="0001064D">
        <w:rPr>
          <w:rFonts w:ascii="Tahoma" w:hAnsi="Tahoma" w:cs="Tahoma"/>
          <w:color w:val="002060"/>
          <w:sz w:val="24"/>
          <w:szCs w:val="24"/>
          <w:lang w:val="sq-AL"/>
        </w:rPr>
        <w:t>X. Forca Madhore</w:t>
      </w:r>
      <w:r w:rsidR="00CE1554" w:rsidRPr="0001064D">
        <w:rPr>
          <w:rFonts w:ascii="Tahoma" w:hAnsi="Tahoma" w:cs="Tahoma"/>
          <w:color w:val="002060"/>
          <w:sz w:val="24"/>
          <w:szCs w:val="24"/>
          <w:lang w:val="sq-AL"/>
        </w:rPr>
        <w:t>;</w:t>
      </w:r>
    </w:p>
    <w:p w14:paraId="708C4B2C" w14:textId="29A1E1C9" w:rsidR="00C55C52" w:rsidRPr="0001064D" w:rsidRDefault="003426A2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XX. Miratimi dhe plotësimi i Rregullores së Garave</w:t>
      </w:r>
      <w:r w:rsidR="00CE1554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. </w:t>
      </w:r>
    </w:p>
    <w:p w14:paraId="6FBA28FA" w14:textId="53C2F6C8" w:rsidR="00346C65" w:rsidRPr="0001064D" w:rsidRDefault="00346C65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</w:p>
    <w:p w14:paraId="79822926" w14:textId="1171967C" w:rsidR="00346C65" w:rsidRPr="0001064D" w:rsidRDefault="00346C65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</w:p>
    <w:p w14:paraId="4DA6DA4E" w14:textId="1511B236" w:rsidR="00346C65" w:rsidRPr="0001064D" w:rsidRDefault="00346C65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</w:p>
    <w:p w14:paraId="73014D6A" w14:textId="77777777" w:rsidR="00FC3342" w:rsidRPr="0001064D" w:rsidRDefault="00FC3342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</w:p>
    <w:p w14:paraId="1403DF29" w14:textId="77777777" w:rsidR="00FC3342" w:rsidRPr="0001064D" w:rsidRDefault="00FC3342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</w:p>
    <w:p w14:paraId="7394E0EA" w14:textId="77777777" w:rsidR="00FC3342" w:rsidRPr="0001064D" w:rsidRDefault="00FC3342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</w:p>
    <w:p w14:paraId="62EE8D38" w14:textId="74AC81BF" w:rsidR="00346C65" w:rsidRPr="0001064D" w:rsidRDefault="00346C65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</w:p>
    <w:p w14:paraId="2C91373C" w14:textId="77777777" w:rsidR="00A56AE3" w:rsidRPr="0001064D" w:rsidRDefault="00A56AE3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</w:p>
    <w:p w14:paraId="19EBC275" w14:textId="77777777" w:rsidR="000F2BC7" w:rsidRPr="0001064D" w:rsidRDefault="000F2BC7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</w:p>
    <w:p w14:paraId="0CE7C637" w14:textId="77777777" w:rsidR="0001064D" w:rsidRPr="0001064D" w:rsidRDefault="0001064D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</w:p>
    <w:p w14:paraId="6CB5966E" w14:textId="62F44DB8" w:rsidR="00346C65" w:rsidRPr="0001064D" w:rsidRDefault="004C208D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8B230C">
        <w:rPr>
          <w:rFonts w:ascii="Tahoma" w:hAnsi="Tahoma" w:cs="Tahoma"/>
          <w:color w:val="002060"/>
          <w:sz w:val="24"/>
          <w:szCs w:val="24"/>
          <w:lang w:val="sq-AL"/>
        </w:rPr>
        <w:t xml:space="preserve">Bordi </w:t>
      </w:r>
      <w:r w:rsidR="00ED2EF2" w:rsidRPr="008B230C">
        <w:rPr>
          <w:rFonts w:ascii="Tahoma" w:hAnsi="Tahoma" w:cs="Tahoma"/>
          <w:color w:val="002060"/>
          <w:sz w:val="24"/>
          <w:szCs w:val="24"/>
          <w:lang w:val="sq-AL"/>
        </w:rPr>
        <w:t>Drejtues i</w:t>
      </w:r>
      <w:r w:rsidR="00C557A6" w:rsidRPr="008B230C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="005734E5">
        <w:rPr>
          <w:rFonts w:ascii="Tahoma" w:hAnsi="Tahoma" w:cs="Tahoma"/>
          <w:color w:val="002060"/>
          <w:sz w:val="24"/>
          <w:szCs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ë</w:t>
      </w:r>
      <w:r w:rsidR="0001064D" w:rsidRPr="008B230C">
        <w:rPr>
          <w:rFonts w:ascii="Tahoma" w:hAnsi="Tahoma" w:cs="Tahoma"/>
          <w:color w:val="002060"/>
          <w:sz w:val="24"/>
          <w:szCs w:val="24"/>
          <w:lang w:val="sq-AL"/>
        </w:rPr>
        <w:t xml:space="preserve">s Unike </w:t>
      </w:r>
      <w:r w:rsidR="00346C65" w:rsidRPr="008B230C">
        <w:rPr>
          <w:rFonts w:ascii="Tahoma" w:hAnsi="Tahoma" w:cs="Tahoma"/>
          <w:color w:val="002060"/>
          <w:sz w:val="24"/>
          <w:szCs w:val="24"/>
          <w:lang w:val="sq-AL"/>
        </w:rPr>
        <w:t>Konform Nenit</w:t>
      </w:r>
      <w:r w:rsidR="00320858" w:rsidRPr="008B230C">
        <w:rPr>
          <w:rFonts w:ascii="Tahoma" w:hAnsi="Tahoma" w:cs="Tahoma"/>
          <w:color w:val="002060"/>
          <w:sz w:val="24"/>
          <w:szCs w:val="24"/>
          <w:lang w:val="sq-AL"/>
        </w:rPr>
        <w:t xml:space="preserve"> 1, pika 1.2 </w:t>
      </w:r>
      <w:r w:rsidR="00F910B0" w:rsidRPr="008B230C">
        <w:rPr>
          <w:rFonts w:ascii="Tahoma" w:hAnsi="Tahoma" w:cs="Tahoma"/>
          <w:color w:val="002060"/>
          <w:sz w:val="24"/>
          <w:szCs w:val="24"/>
          <w:lang w:val="sq-AL"/>
        </w:rPr>
        <w:t>të Statutit dhe me propozim</w:t>
      </w:r>
      <w:r w:rsidR="00346C65" w:rsidRPr="008B230C">
        <w:rPr>
          <w:rFonts w:ascii="Tahoma" w:hAnsi="Tahoma" w:cs="Tahoma"/>
          <w:color w:val="002060"/>
          <w:sz w:val="24"/>
          <w:szCs w:val="24"/>
          <w:lang w:val="sq-AL"/>
        </w:rPr>
        <w:t xml:space="preserve"> të </w:t>
      </w:r>
      <w:r w:rsidR="005229B4">
        <w:rPr>
          <w:rFonts w:ascii="Tahoma" w:hAnsi="Tahoma" w:cs="Tahoma"/>
          <w:color w:val="002060"/>
          <w:sz w:val="24"/>
          <w:szCs w:val="24"/>
          <w:lang w:val="sq-AL"/>
        </w:rPr>
        <w:t>Drejtorit t</w:t>
      </w:r>
      <w:r w:rsidR="005229B4" w:rsidRPr="0001064D">
        <w:rPr>
          <w:rFonts w:ascii="Tahoma" w:hAnsi="Tahoma" w:cs="Tahoma"/>
          <w:color w:val="002060"/>
          <w:sz w:val="24"/>
          <w:szCs w:val="24"/>
          <w:lang w:val="sq-AL"/>
        </w:rPr>
        <w:t>ë</w:t>
      </w:r>
      <w:r w:rsidR="005229B4">
        <w:rPr>
          <w:rFonts w:ascii="Tahoma" w:hAnsi="Tahoma" w:cs="Tahoma"/>
          <w:color w:val="002060"/>
          <w:sz w:val="24"/>
          <w:szCs w:val="24"/>
          <w:lang w:val="sq-AL"/>
        </w:rPr>
        <w:t xml:space="preserve"> Lig</w:t>
      </w:r>
      <w:r w:rsidR="005229B4" w:rsidRPr="0001064D">
        <w:rPr>
          <w:rFonts w:ascii="Tahoma" w:hAnsi="Tahoma" w:cs="Tahoma"/>
          <w:color w:val="002060"/>
          <w:sz w:val="24"/>
          <w:szCs w:val="24"/>
          <w:lang w:val="sq-AL"/>
        </w:rPr>
        <w:t>ë</w:t>
      </w:r>
      <w:r w:rsidR="005229B4">
        <w:rPr>
          <w:rFonts w:ascii="Tahoma" w:hAnsi="Tahoma" w:cs="Tahoma"/>
          <w:color w:val="002060"/>
          <w:sz w:val="24"/>
          <w:szCs w:val="24"/>
          <w:lang w:val="sq-AL"/>
        </w:rPr>
        <w:t>s/</w:t>
      </w:r>
      <w:r w:rsidR="00346C65" w:rsidRPr="008B230C">
        <w:rPr>
          <w:rFonts w:ascii="Tahoma" w:hAnsi="Tahoma" w:cs="Tahoma"/>
          <w:color w:val="002060"/>
          <w:sz w:val="24"/>
          <w:szCs w:val="24"/>
          <w:lang w:val="sq-AL"/>
        </w:rPr>
        <w:t xml:space="preserve">Komesarit </w:t>
      </w:r>
      <w:r w:rsidR="00E11B0A" w:rsidRPr="008B230C">
        <w:rPr>
          <w:rFonts w:ascii="Tahoma" w:hAnsi="Tahoma" w:cs="Tahoma"/>
          <w:color w:val="002060"/>
          <w:sz w:val="24"/>
          <w:szCs w:val="24"/>
          <w:lang w:val="sq-AL"/>
        </w:rPr>
        <w:t xml:space="preserve">të </w:t>
      </w:r>
      <w:r w:rsidR="00346C65" w:rsidRPr="008B230C">
        <w:rPr>
          <w:rFonts w:ascii="Tahoma" w:hAnsi="Tahoma" w:cs="Tahoma"/>
          <w:color w:val="002060"/>
          <w:sz w:val="24"/>
          <w:szCs w:val="24"/>
          <w:lang w:val="sq-AL"/>
        </w:rPr>
        <w:t>Garave</w:t>
      </w:r>
      <w:r w:rsidR="00E11B0A" w:rsidRPr="008B230C">
        <w:rPr>
          <w:rFonts w:ascii="Tahoma" w:hAnsi="Tahoma" w:cs="Tahoma"/>
          <w:color w:val="002060"/>
          <w:sz w:val="24"/>
          <w:szCs w:val="24"/>
          <w:lang w:val="sq-AL"/>
        </w:rPr>
        <w:t xml:space="preserve"> miraton</w:t>
      </w:r>
      <w:r w:rsidR="00346C65" w:rsidRPr="008B230C">
        <w:rPr>
          <w:rFonts w:ascii="Tahoma" w:hAnsi="Tahoma" w:cs="Tahoma"/>
          <w:color w:val="002060"/>
          <w:sz w:val="24"/>
          <w:szCs w:val="24"/>
          <w:lang w:val="sq-AL"/>
        </w:rPr>
        <w:t>:</w:t>
      </w:r>
    </w:p>
    <w:p w14:paraId="0D58FE10" w14:textId="53304762" w:rsidR="00346C65" w:rsidRPr="0001064D" w:rsidRDefault="00346C65" w:rsidP="005229B4">
      <w:pPr>
        <w:jc w:val="center"/>
        <w:rPr>
          <w:rFonts w:ascii="Tahoma" w:hAnsi="Tahoma" w:cs="Tahoma"/>
          <w:b/>
          <w:color w:val="002060"/>
          <w:sz w:val="32"/>
          <w:szCs w:val="24"/>
          <w:lang w:val="sq-AL"/>
        </w:rPr>
      </w:pPr>
      <w:r w:rsidRPr="0001064D">
        <w:rPr>
          <w:rFonts w:ascii="Tahoma" w:hAnsi="Tahoma" w:cs="Tahoma"/>
          <w:b/>
          <w:color w:val="002060"/>
          <w:sz w:val="32"/>
          <w:szCs w:val="24"/>
          <w:lang w:val="sq-AL"/>
        </w:rPr>
        <w:t>Rregulloren e Garave</w:t>
      </w:r>
    </w:p>
    <w:p w14:paraId="5F085C09" w14:textId="77FE24C6" w:rsidR="00346C65" w:rsidRPr="0001064D" w:rsidRDefault="00A2551D" w:rsidP="005229B4">
      <w:pPr>
        <w:jc w:val="center"/>
        <w:rPr>
          <w:rFonts w:ascii="Tahoma" w:hAnsi="Tahoma" w:cs="Tahoma"/>
          <w:b/>
          <w:color w:val="002060"/>
          <w:sz w:val="32"/>
          <w:szCs w:val="24"/>
          <w:lang w:val="sq-AL"/>
        </w:rPr>
      </w:pPr>
      <w:r w:rsidRPr="0001064D">
        <w:rPr>
          <w:rFonts w:ascii="Tahoma" w:hAnsi="Tahoma" w:cs="Tahoma"/>
          <w:b/>
          <w:color w:val="002060"/>
          <w:sz w:val="32"/>
          <w:szCs w:val="24"/>
          <w:lang w:val="sq-AL"/>
        </w:rPr>
        <w:t>Edicioni</w:t>
      </w:r>
      <w:r w:rsidR="00346C65" w:rsidRPr="0001064D">
        <w:rPr>
          <w:rFonts w:ascii="Tahoma" w:hAnsi="Tahoma" w:cs="Tahoma"/>
          <w:b/>
          <w:color w:val="002060"/>
          <w:sz w:val="32"/>
          <w:szCs w:val="24"/>
          <w:lang w:val="sq-AL"/>
        </w:rPr>
        <w:t xml:space="preserve"> 2020-2021</w:t>
      </w:r>
    </w:p>
    <w:p w14:paraId="5EBFA2DA" w14:textId="0521668C" w:rsidR="00346C65" w:rsidRPr="0001064D" w:rsidRDefault="00346C65" w:rsidP="005229B4">
      <w:pPr>
        <w:jc w:val="both"/>
        <w:rPr>
          <w:rFonts w:ascii="Tahoma" w:hAnsi="Tahoma" w:cs="Tahoma"/>
          <w:b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b/>
          <w:color w:val="002060"/>
          <w:sz w:val="24"/>
          <w:szCs w:val="24"/>
          <w:lang w:val="sq-AL"/>
        </w:rPr>
        <w:t>Neni 1</w:t>
      </w:r>
      <w:r w:rsidR="00C329F1" w:rsidRPr="0001064D">
        <w:rPr>
          <w:rFonts w:ascii="Tahoma" w:hAnsi="Tahoma" w:cs="Tahoma"/>
          <w:b/>
          <w:color w:val="002060"/>
          <w:sz w:val="24"/>
          <w:szCs w:val="24"/>
          <w:lang w:val="sq-AL"/>
        </w:rPr>
        <w:t>:</w:t>
      </w:r>
      <w:r w:rsidRPr="0001064D">
        <w:rPr>
          <w:rFonts w:ascii="Tahoma" w:hAnsi="Tahoma" w:cs="Tahoma"/>
          <w:b/>
          <w:color w:val="002060"/>
          <w:sz w:val="24"/>
          <w:szCs w:val="24"/>
          <w:lang w:val="sq-AL"/>
        </w:rPr>
        <w:t xml:space="preserve"> Dispozitat </w:t>
      </w:r>
      <w:r w:rsidR="008B6902" w:rsidRPr="0001064D">
        <w:rPr>
          <w:rFonts w:ascii="Tahoma" w:hAnsi="Tahoma" w:cs="Tahoma"/>
          <w:b/>
          <w:color w:val="002060"/>
          <w:sz w:val="24"/>
          <w:szCs w:val="24"/>
          <w:lang w:val="sq-AL"/>
        </w:rPr>
        <w:t>T</w:t>
      </w:r>
      <w:r w:rsidRPr="0001064D">
        <w:rPr>
          <w:rFonts w:ascii="Tahoma" w:hAnsi="Tahoma" w:cs="Tahoma"/>
          <w:b/>
          <w:color w:val="002060"/>
          <w:sz w:val="24"/>
          <w:szCs w:val="24"/>
          <w:lang w:val="sq-AL"/>
        </w:rPr>
        <w:t>hemelore</w:t>
      </w:r>
    </w:p>
    <w:p w14:paraId="494234A3" w14:textId="23FF4224" w:rsidR="00AA0339" w:rsidRPr="0001064D" w:rsidRDefault="00346C65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1.1 </w:t>
      </w:r>
      <w:r w:rsidR="00DA0968" w:rsidRPr="0001064D">
        <w:rPr>
          <w:rFonts w:ascii="Tahoma" w:hAnsi="Tahoma" w:cs="Tahoma"/>
          <w:color w:val="002060"/>
          <w:sz w:val="24"/>
          <w:szCs w:val="24"/>
          <w:lang w:val="sq-AL"/>
        </w:rPr>
        <w:t>Ligën Unike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e përbëjnë klubet </w:t>
      </w:r>
      <w:r w:rsidR="00E11B0A" w:rsidRPr="0001064D">
        <w:rPr>
          <w:rFonts w:ascii="Tahoma" w:hAnsi="Tahoma" w:cs="Tahoma"/>
          <w:color w:val="002060"/>
          <w:sz w:val="24"/>
          <w:szCs w:val="24"/>
          <w:lang w:val="sq-AL"/>
        </w:rPr>
        <w:t>nga Shqipëria dhe Kosova (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në të ardhmen me ftesë Wild Card </w:t>
      </w:r>
      <w:r w:rsidR="00C557A6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të Ligës 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munden t</w:t>
      </w:r>
      <w:r w:rsidR="00E11B0A" w:rsidRPr="0001064D">
        <w:rPr>
          <w:rFonts w:ascii="Tahoma" w:hAnsi="Tahoma" w:cs="Tahoma"/>
          <w:color w:val="002060"/>
          <w:sz w:val="24"/>
          <w:szCs w:val="24"/>
          <w:lang w:val="sq-AL"/>
        </w:rPr>
        <w:t>’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i bashkohen edhe klubet nga </w:t>
      </w:r>
      <w:r w:rsidR="00E11B0A" w:rsidRPr="0001064D">
        <w:rPr>
          <w:rFonts w:ascii="Tahoma" w:hAnsi="Tahoma" w:cs="Tahoma"/>
          <w:color w:val="002060"/>
          <w:sz w:val="24"/>
          <w:szCs w:val="24"/>
          <w:lang w:val="sq-AL"/>
        </w:rPr>
        <w:t>rajoni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) det</w:t>
      </w:r>
      <w:r w:rsidR="00E11B0A" w:rsidRPr="0001064D">
        <w:rPr>
          <w:rFonts w:ascii="Tahoma" w:hAnsi="Tahoma" w:cs="Tahoma"/>
          <w:color w:val="002060"/>
          <w:sz w:val="24"/>
          <w:szCs w:val="24"/>
          <w:lang w:val="sq-AL"/>
        </w:rPr>
        <w:t>yra</w:t>
      </w:r>
      <w:r w:rsidR="000E565B" w:rsidRPr="0001064D">
        <w:rPr>
          <w:rFonts w:ascii="Tahoma" w:hAnsi="Tahoma" w:cs="Tahoma"/>
          <w:color w:val="002060"/>
          <w:sz w:val="24"/>
          <w:szCs w:val="24"/>
          <w:lang w:val="sq-AL"/>
        </w:rPr>
        <w:t>t e</w:t>
      </w:r>
      <w:r w:rsidR="00E11B0A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të cilave është vazhdimi i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traditës</w:t>
      </w:r>
      <w:r w:rsidR="00EF549B" w:rsidRPr="0001064D">
        <w:rPr>
          <w:rFonts w:ascii="Tahoma" w:hAnsi="Tahoma" w:cs="Tahoma"/>
          <w:color w:val="002060"/>
          <w:sz w:val="24"/>
          <w:szCs w:val="24"/>
          <w:lang w:val="sq-AL"/>
        </w:rPr>
        <w:t>,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si dhe ngritja e </w:t>
      </w:r>
      <w:r w:rsidR="00E11B0A" w:rsidRPr="0001064D">
        <w:rPr>
          <w:rFonts w:ascii="Tahoma" w:hAnsi="Tahoma" w:cs="Tahoma"/>
          <w:color w:val="002060"/>
          <w:sz w:val="24"/>
          <w:szCs w:val="24"/>
          <w:lang w:val="sq-AL"/>
        </w:rPr>
        <w:t>cilësisë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="00E11B0A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së 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>loj</w:t>
      </w:r>
      <w:r w:rsidR="002D3595" w:rsidRPr="0001064D">
        <w:rPr>
          <w:rFonts w:ascii="Tahoma" w:hAnsi="Tahoma" w:cs="Tahoma"/>
          <w:color w:val="002060"/>
          <w:sz w:val="24"/>
          <w:szCs w:val="24"/>
          <w:lang w:val="sq-AL"/>
        </w:rPr>
        <w:t>ës t</w:t>
      </w:r>
      <w:r w:rsidR="00E11B0A" w:rsidRPr="0001064D">
        <w:rPr>
          <w:rFonts w:ascii="Tahoma" w:hAnsi="Tahoma" w:cs="Tahoma"/>
          <w:color w:val="002060"/>
          <w:sz w:val="24"/>
          <w:szCs w:val="24"/>
          <w:lang w:val="sq-AL"/>
        </w:rPr>
        <w:t>ë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basketbollit.</w:t>
      </w:r>
      <w:r w:rsidR="0050676F"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="00DA0968" w:rsidRPr="0001064D">
        <w:rPr>
          <w:rFonts w:ascii="Tahoma" w:hAnsi="Tahoma" w:cs="Tahoma"/>
          <w:color w:val="002060"/>
          <w:sz w:val="24"/>
          <w:szCs w:val="24"/>
          <w:lang w:val="sq-AL"/>
        </w:rPr>
        <w:t>Liga Unike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</w:t>
      </w:r>
      <w:r w:rsidR="000E565B" w:rsidRPr="0001064D">
        <w:rPr>
          <w:rFonts w:ascii="Tahoma" w:hAnsi="Tahoma" w:cs="Tahoma"/>
          <w:color w:val="002060"/>
          <w:sz w:val="24"/>
          <w:szCs w:val="24"/>
          <w:lang w:val="sq-AL"/>
        </w:rPr>
        <w:t>funksionon</w:t>
      </w:r>
      <w:r w:rsidRPr="0001064D">
        <w:rPr>
          <w:rFonts w:ascii="Tahoma" w:hAnsi="Tahoma" w:cs="Tahoma"/>
          <w:color w:val="002060"/>
          <w:sz w:val="24"/>
          <w:szCs w:val="24"/>
          <w:lang w:val="sq-AL"/>
        </w:rPr>
        <w:t xml:space="preserve"> nën ombrellën e Federatave Nacionale të Shqipërisë dhe Kosovës.</w:t>
      </w:r>
    </w:p>
    <w:p w14:paraId="7E64D463" w14:textId="356DD53C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 xml:space="preserve">1.2 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FSHB dhe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FBK dele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gojnë nga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kat</w:t>
      </w:r>
      <w:r w:rsidR="00D760DD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ër ekipe për pjesëmarrje në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n Unike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. Për </w:t>
      </w:r>
      <w:r w:rsidR="00487263" w:rsidRPr="0001064D">
        <w:rPr>
          <w:rFonts w:ascii="Tahoma" w:eastAsiaTheme="minorEastAsia" w:hAnsi="Tahoma" w:cs="Tahoma"/>
          <w:color w:val="002060"/>
          <w:kern w:val="24"/>
          <w:lang w:val="sq-AL"/>
        </w:rPr>
        <w:t>edicionin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2020-2021 pjesëmarrëse janë</w:t>
      </w:r>
      <w:r w:rsidR="002D3595" w:rsidRPr="0001064D">
        <w:rPr>
          <w:rFonts w:ascii="Tahoma" w:eastAsiaTheme="minorEastAsia" w:hAnsi="Tahoma" w:cs="Tahoma"/>
          <w:color w:val="002060"/>
          <w:kern w:val="24"/>
          <w:lang w:val="sq-AL"/>
        </w:rPr>
        <w:t>: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Sigal Prishtina, Golden Eagle Ylli, Rahoveci dhe Peja nga Kosova dhe Teuta, Vllaznia, Goga Basket dhe Partizani nga Shqipëria.</w:t>
      </w:r>
    </w:p>
    <w:p w14:paraId="31FE2433" w14:textId="77777777" w:rsidR="00AA0339" w:rsidRPr="0001064D" w:rsidRDefault="00AA033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70B668F3" w14:textId="75A92534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1.3 Federatat pjesëmarrëse delegojnë ekipet më të mira të 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renditura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në </w:t>
      </w:r>
      <w:r w:rsidR="00DA1343" w:rsidRPr="0001064D">
        <w:rPr>
          <w:rFonts w:ascii="Tahoma" w:eastAsiaTheme="minorEastAsia" w:hAnsi="Tahoma" w:cs="Tahoma"/>
          <w:color w:val="002060"/>
          <w:kern w:val="24"/>
          <w:lang w:val="sq-AL"/>
        </w:rPr>
        <w:t>edicionin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78137E" w:rsidRPr="0001064D">
        <w:rPr>
          <w:rFonts w:ascii="Tahoma" w:eastAsiaTheme="minorEastAsia" w:hAnsi="Tahoma" w:cs="Tahoma"/>
          <w:color w:val="002060"/>
          <w:kern w:val="24"/>
          <w:lang w:val="sq-AL"/>
        </w:rPr>
        <w:t>paraprak për pjesëmarrje në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 xml:space="preserve"> 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n Unike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. Në rast se ekipet më të mira nga viti paraprak (</w:t>
      </w:r>
      <w:r w:rsidR="00D22E53" w:rsidRPr="0001064D">
        <w:rPr>
          <w:rFonts w:ascii="Tahoma" w:eastAsiaTheme="minorEastAsia" w:hAnsi="Tahoma" w:cs="Tahoma"/>
          <w:color w:val="002060"/>
          <w:kern w:val="24"/>
          <w:lang w:val="sq-AL"/>
        </w:rPr>
        <w:t>k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ampioni, nënkampioni, fituesi i Kupës) marrin pjesë në garat evropiane, duhet të ripunohet kalendari i garave ose të ftohen të 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renditurit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në tabelë sipas radhës.</w:t>
      </w:r>
    </w:p>
    <w:p w14:paraId="20E52D16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12FF73BF" w14:textId="6BEA4C9C" w:rsidR="00346C65" w:rsidRPr="0001064D" w:rsidRDefault="009F0818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1.4 </w:t>
      </w:r>
      <w:r w:rsidR="00DA0968" w:rsidRPr="0001064D">
        <w:rPr>
          <w:rFonts w:ascii="Tahoma" w:hAnsi="Tahoma" w:cs="Tahoma"/>
          <w:color w:val="002060"/>
          <w:lang w:val="sq-AL"/>
        </w:rPr>
        <w:t>Liga Unike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mbik</w:t>
      </w:r>
      <w:r w:rsidR="00F910B0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qyret nga Bordi D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rejtues i Ligës, në të cilin të 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gjitha federatat pjesëmarrëse i delegojnë nga 2 përfaqësues, ndërsa përfaqësuesit e federatave në këtë bord e emërojnë un</w:t>
      </w:r>
      <w:r w:rsidR="003D7BFA" w:rsidRPr="0001064D">
        <w:rPr>
          <w:rFonts w:ascii="Tahoma" w:eastAsiaTheme="minorEastAsia" w:hAnsi="Tahoma" w:cs="Tahoma"/>
          <w:color w:val="002060"/>
          <w:kern w:val="24"/>
          <w:lang w:val="sq-AL"/>
        </w:rPr>
        <w:t>animisht anëtarin e pavarur të B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ordit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,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i cili do të shërbejë edhe si Kryetar i Bordit të Ligës. </w:t>
      </w:r>
    </w:p>
    <w:p w14:paraId="6FC7332E" w14:textId="77777777" w:rsidR="003F22C6" w:rsidRPr="0001064D" w:rsidRDefault="003F22C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6A482B4B" w14:textId="0C6F32CC" w:rsidR="00346C65" w:rsidRPr="0001064D" w:rsidRDefault="00A15DB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1.5 </w:t>
      </w:r>
      <w:r w:rsidR="00DA0968" w:rsidRPr="0001064D">
        <w:rPr>
          <w:rFonts w:ascii="Tahoma" w:hAnsi="Tahoma" w:cs="Tahoma"/>
          <w:color w:val="002060"/>
          <w:lang w:val="sq-AL"/>
        </w:rPr>
        <w:t>Liga Unike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punëson </w:t>
      </w:r>
      <w:r w:rsidR="00D22E53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4 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persona, me kontrata 2-vje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ç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are: 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Drejtorin</w:t>
      </w:r>
      <w:r w:rsidR="005229B4">
        <w:rPr>
          <w:rFonts w:ascii="Tahoma" w:eastAsiaTheme="minorEastAsia" w:hAnsi="Tahoma" w:cs="Tahoma"/>
          <w:color w:val="002060"/>
          <w:kern w:val="24"/>
          <w:lang w:val="sq-AL"/>
        </w:rPr>
        <w:t xml:space="preserve">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/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Komesarin e Garave,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Zyrtarin e Marketingut, 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Sekretarin Teknik të Ligës</w:t>
      </w:r>
      <w:r w:rsidR="00EC6A5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edhe Zyrtarin e Financave. </w:t>
      </w:r>
    </w:p>
    <w:p w14:paraId="022A1EDB" w14:textId="77777777" w:rsidR="00AA0339" w:rsidRPr="0001064D" w:rsidRDefault="00AA033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5718EADA" w14:textId="748100B6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1.6 </w:t>
      </w:r>
      <w:r w:rsidR="005229B4">
        <w:rPr>
          <w:rFonts w:ascii="Tahoma" w:eastAsiaTheme="minorEastAsia" w:hAnsi="Tahoma" w:cs="Tahoma"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Komesari i Garave nomin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on të gjithë personat zyrtarë (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gjyqtarët,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vëzh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guesin dhe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vler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suesin e gjyqtarëve) në mar</w:t>
      </w:r>
      <w:r w:rsidR="0043700E" w:rsidRPr="0001064D">
        <w:rPr>
          <w:rFonts w:ascii="Tahoma" w:eastAsiaTheme="minorEastAsia" w:hAnsi="Tahoma" w:cs="Tahoma"/>
          <w:color w:val="002060"/>
          <w:kern w:val="24"/>
          <w:lang w:val="sq-AL"/>
        </w:rPr>
        <w:t>r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ëveshje me </w:t>
      </w:r>
      <w:r w:rsidR="002D3595" w:rsidRPr="0001064D">
        <w:rPr>
          <w:rFonts w:ascii="Tahoma" w:eastAsiaTheme="minorEastAsia" w:hAnsi="Tahoma" w:cs="Tahoma"/>
          <w:color w:val="002060"/>
          <w:kern w:val="24"/>
          <w:lang w:val="sq-AL"/>
        </w:rPr>
        <w:t>F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ederatat </w:t>
      </w:r>
      <w:r w:rsidR="002D3595" w:rsidRPr="0001064D">
        <w:rPr>
          <w:rFonts w:ascii="Tahoma" w:eastAsiaTheme="minorEastAsia" w:hAnsi="Tahoma" w:cs="Tahoma"/>
          <w:color w:val="002060"/>
          <w:kern w:val="24"/>
          <w:lang w:val="sq-AL"/>
        </w:rPr>
        <w:t>N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acionale dhe shqipton d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ënimet sipas Rregullores së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Garave.</w:t>
      </w:r>
    </w:p>
    <w:p w14:paraId="71F687EE" w14:textId="78A08CDA" w:rsidR="00346C65" w:rsidRPr="0001064D" w:rsidRDefault="007C7DB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Bordi i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s Unike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ë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shtë përgjegjës për vendimet e </w:t>
      </w:r>
      <w:r w:rsidR="005229B4">
        <w:rPr>
          <w:rFonts w:ascii="Tahoma" w:eastAsiaTheme="minorEastAsia" w:hAnsi="Tahoma" w:cs="Tahoma"/>
          <w:color w:val="002060"/>
          <w:kern w:val="24"/>
          <w:lang w:val="sq-AL"/>
        </w:rPr>
        <w:t>Drejtorit t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 xml:space="preserve">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K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omesarit të 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G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arave,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zyrtarit të marketingut, 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sekretarit teknik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dhe zyrtarit te financave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.</w:t>
      </w:r>
    </w:p>
    <w:p w14:paraId="19C9B464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6A1A2EC7" w14:textId="7DD2B569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1.7 Të gjitha klubet pjes</w:t>
      </w:r>
      <w:r w:rsidR="0043700E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ma</w:t>
      </w:r>
      <w:r w:rsidR="0043700E" w:rsidRPr="0001064D">
        <w:rPr>
          <w:rFonts w:ascii="Tahoma" w:eastAsiaTheme="minorEastAsia" w:hAnsi="Tahoma" w:cs="Tahoma"/>
          <w:color w:val="002060"/>
          <w:kern w:val="24"/>
          <w:lang w:val="sq-AL"/>
        </w:rPr>
        <w:t>r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rëse n</w:t>
      </w:r>
      <w:r w:rsidR="002D3595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4A3A6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n Unike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janë të obliguara që të lexojnë këtë Rregullore të Garave dhe të bashkëpunojnë me të gjitha organet e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s Unike</w:t>
      </w:r>
      <w:r w:rsidR="00B54269" w:rsidRPr="0001064D">
        <w:rPr>
          <w:rFonts w:ascii="Tahoma" w:hAnsi="Tahoma" w:cs="Tahoma"/>
          <w:color w:val="002060"/>
          <w:lang w:val="sq-AL"/>
        </w:rPr>
        <w:t xml:space="preserve">. </w:t>
      </w:r>
    </w:p>
    <w:p w14:paraId="0582AD53" w14:textId="77777777" w:rsidR="00A77366" w:rsidRPr="0001064D" w:rsidRDefault="00A7736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2B168022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09D828B0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098168F4" w14:textId="7F34F008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1.8 Klubet pjes</w:t>
      </w:r>
      <w:r w:rsidR="0043700E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ma</w:t>
      </w:r>
      <w:r w:rsidR="0043700E" w:rsidRPr="0001064D">
        <w:rPr>
          <w:rFonts w:ascii="Tahoma" w:eastAsiaTheme="minorEastAsia" w:hAnsi="Tahoma" w:cs="Tahoma"/>
          <w:color w:val="002060"/>
          <w:kern w:val="24"/>
          <w:lang w:val="sq-AL"/>
        </w:rPr>
        <w:t>r</w:t>
      </w:r>
      <w:r w:rsidR="00B54269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rëse në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n Unike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në asnjë rrethanë nuk guxojnë në asnjë mënyrë të refuzoj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n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ë ndeshjen,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të lëshoj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n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ë fushën e lojës pa përfunduar ndeshja.</w:t>
      </w:r>
    </w:p>
    <w:p w14:paraId="44A41841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6643579E" w14:textId="0AFC6E71" w:rsidR="00346C65" w:rsidRPr="0001064D" w:rsidRDefault="0043700E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1.9 Klubet pjesë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mar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r</w:t>
      </w:r>
      <w:r w:rsidR="00C63D2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ëse në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n Unike</w:t>
      </w:r>
      <w:r w:rsidR="00C63D26" w:rsidRPr="0001064D">
        <w:rPr>
          <w:rFonts w:ascii="Tahoma" w:hAnsi="Tahoma" w:cs="Tahoma"/>
          <w:color w:val="002060"/>
          <w:lang w:val="sq-AL"/>
        </w:rPr>
        <w:t xml:space="preserve"> 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në asnjë mënyrë nuk guxojnë të refuzojnë-largohen nga ceremonia e mbylljes,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ndarjes së mirënjohjeve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, medaljeve dhe Kupave pas përfundimit të ndeshjes finale.</w:t>
      </w:r>
    </w:p>
    <w:p w14:paraId="408538B7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51DDA909" w14:textId="5C5C353A" w:rsidR="00346C65" w:rsidRPr="0001064D" w:rsidRDefault="00C63D2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1.10 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Liga Unike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krijohet si entitet i posa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çë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m në bazë të ligjeve të Kosovës dhe ka selinë e vet. Në 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dy vitet e para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të ekzistimit, selia do të sigurohet nga FBK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-ja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, në Prishtinë-Kosovë. </w:t>
      </w:r>
    </w:p>
    <w:p w14:paraId="6B44D628" w14:textId="77F9CA4A" w:rsidR="00AA0339" w:rsidRPr="0001064D" w:rsidRDefault="00AA033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3FAA8EF8" w14:textId="44A48EE6" w:rsidR="00346C65" w:rsidRPr="0001064D" w:rsidRDefault="00126BA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1.11 </w:t>
      </w:r>
      <w:r w:rsidR="00DA0968" w:rsidRPr="0001064D">
        <w:rPr>
          <w:rFonts w:ascii="Tahoma" w:hAnsi="Tahoma" w:cs="Tahoma"/>
          <w:color w:val="002060"/>
          <w:lang w:val="sq-AL"/>
        </w:rPr>
        <w:t>Liga Unike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ka të drejtën eks</w:t>
      </w:r>
      <w:r w:rsidR="00DA581C" w:rsidRPr="0001064D">
        <w:rPr>
          <w:rFonts w:ascii="Tahoma" w:eastAsiaTheme="minorEastAsia" w:hAnsi="Tahoma" w:cs="Tahoma"/>
          <w:color w:val="002060"/>
          <w:kern w:val="24"/>
          <w:lang w:val="sq-AL"/>
        </w:rPr>
        <w:t>kluzive mediale pë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r transm</w:t>
      </w:r>
      <w:r w:rsidR="002D3595" w:rsidRPr="0001064D">
        <w:rPr>
          <w:rFonts w:ascii="Tahoma" w:eastAsiaTheme="minorEastAsia" w:hAnsi="Tahoma" w:cs="Tahoma"/>
          <w:color w:val="002060"/>
          <w:kern w:val="24"/>
          <w:lang w:val="sq-AL"/>
        </w:rPr>
        <w:t>etimin e ndeshjeve si në Kosovë/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Shqipëri </w:t>
      </w:r>
      <w:r w:rsidR="00DA581C" w:rsidRPr="0001064D">
        <w:rPr>
          <w:rFonts w:ascii="Tahoma" w:eastAsiaTheme="minorEastAsia" w:hAnsi="Tahoma" w:cs="Tahoma"/>
          <w:color w:val="002060"/>
          <w:kern w:val="24"/>
          <w:lang w:val="sq-AL"/>
        </w:rPr>
        <w:t>dhe kjo është e detajuar n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DA581C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rregulloren e marketingut. </w:t>
      </w:r>
    </w:p>
    <w:p w14:paraId="103BF9B4" w14:textId="77777777" w:rsidR="00C87F30" w:rsidRPr="0001064D" w:rsidRDefault="00C87F30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color w:val="002060"/>
          <w:kern w:val="24"/>
          <w:lang w:val="sq-AL"/>
        </w:rPr>
      </w:pPr>
    </w:p>
    <w:p w14:paraId="0D3B8BA0" w14:textId="715BD287" w:rsidR="00346C65" w:rsidRPr="0001064D" w:rsidRDefault="00651A0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>Neni 2: Funksionimi i</w:t>
      </w:r>
      <w:r w:rsidR="00530983"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 xml:space="preserve"> </w:t>
      </w:r>
      <w:r w:rsidR="005734E5">
        <w:rPr>
          <w:rFonts w:ascii="Tahoma" w:eastAsiaTheme="minorEastAsia" w:hAnsi="Tahoma" w:cs="Tahoma"/>
          <w:b/>
          <w:color w:val="002060"/>
          <w:kern w:val="24"/>
          <w:lang w:val="sq-AL"/>
        </w:rPr>
        <w:t>Lig</w:t>
      </w:r>
      <w:r w:rsidR="005734E5" w:rsidRPr="005734E5">
        <w:rPr>
          <w:rFonts w:ascii="Tahoma" w:eastAsiaTheme="minorEastAsia" w:hAnsi="Tahoma" w:cs="Tahoma"/>
          <w:b/>
          <w:color w:val="002060"/>
          <w:kern w:val="24"/>
          <w:lang w:val="sq-AL"/>
        </w:rPr>
        <w:t>ë</w:t>
      </w:r>
      <w:r w:rsidR="00DA0968"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>s Unike</w:t>
      </w:r>
    </w:p>
    <w:p w14:paraId="40683033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780DDB68" w14:textId="5913163F" w:rsidR="00346C65" w:rsidRPr="0001064D" w:rsidRDefault="001B1893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2.1 Ndeshjet në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s Unike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do të zhvillohen në për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puthje me Rregullat zyrtare të b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asketbollit 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të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aprovuara nga 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Federata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651A06" w:rsidRPr="0001064D">
        <w:rPr>
          <w:rFonts w:ascii="Tahoma" w:eastAsiaTheme="minorEastAsia" w:hAnsi="Tahoma" w:cs="Tahoma"/>
          <w:color w:val="002060"/>
          <w:kern w:val="24"/>
          <w:lang w:val="sq-AL"/>
        </w:rPr>
        <w:t>Ndërkombëtare e Basketbollit (FIBA)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.</w:t>
      </w:r>
    </w:p>
    <w:p w14:paraId="0F05E24C" w14:textId="77777777" w:rsidR="003F22C6" w:rsidRPr="0001064D" w:rsidRDefault="003F22C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144B746B" w14:textId="746B3E92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2.2 Mënyra e pagesave si dhe afatet e pagesave defino</w:t>
      </w:r>
      <w:r w:rsidR="00392E93" w:rsidRPr="0001064D">
        <w:rPr>
          <w:rFonts w:ascii="Tahoma" w:eastAsiaTheme="minorEastAsia" w:hAnsi="Tahoma" w:cs="Tahoma"/>
          <w:color w:val="002060"/>
          <w:kern w:val="24"/>
          <w:lang w:val="sq-AL"/>
        </w:rPr>
        <w:t>hen nga Bordi Drejtues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.</w:t>
      </w:r>
    </w:p>
    <w:p w14:paraId="2DBDF002" w14:textId="13189024" w:rsidR="00346C65" w:rsidRPr="0001064D" w:rsidRDefault="00651A0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Klubi i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cili nuk krye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n obligimet ose obligimet tjera (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d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ënimet e shqiptuara</w:t>
      </w:r>
      <w:r w:rsidR="00D44709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) ndaj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s Unike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nga sezoni paraprak, nuk mund t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jet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71316B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pjesë e Ligës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n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edicionin tjetër. </w:t>
      </w:r>
    </w:p>
    <w:p w14:paraId="6AAD4CF9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156EDAE7" w14:textId="32EE896D" w:rsidR="00346C65" w:rsidRPr="0001064D" w:rsidRDefault="00346C65" w:rsidP="005229B4">
      <w:pPr>
        <w:spacing w:after="0" w:line="240" w:lineRule="auto"/>
        <w:jc w:val="both"/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2.</w:t>
      </w:r>
      <w:r w:rsidR="00993D24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3 Kostoja për organizimin e </w:t>
      </w:r>
      <w:r w:rsidR="005734E5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ë</w:t>
      </w:r>
      <w:r w:rsidR="00DA0968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s Unike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 bartet nga federatat pjesëmarrëse dhe nga sponsorët e Ligës. </w:t>
      </w:r>
    </w:p>
    <w:p w14:paraId="3CD25BF1" w14:textId="4FE87FB2" w:rsidR="00AA0339" w:rsidRPr="0001064D" w:rsidRDefault="00AA0339" w:rsidP="005229B4">
      <w:pPr>
        <w:spacing w:after="0" w:line="240" w:lineRule="auto"/>
        <w:jc w:val="both"/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</w:pPr>
    </w:p>
    <w:p w14:paraId="568C1A7A" w14:textId="6CDB52BC" w:rsidR="00346C65" w:rsidRPr="0001064D" w:rsidRDefault="00346C65" w:rsidP="005229B4">
      <w:pPr>
        <w:spacing w:after="0" w:line="240" w:lineRule="auto"/>
        <w:jc w:val="both"/>
        <w:rPr>
          <w:rFonts w:ascii="Tahoma" w:eastAsia="Times New Roman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2.4 Të gjitha shpenzimet e personave zyrtarë (nominimin e gjyqtarëve,</w:t>
      </w:r>
      <w:r w:rsidR="00651A06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 vëzhguesve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,</w:t>
      </w:r>
      <w:r w:rsidR="00651A06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 vlerësuesin e gjyqtarëve) 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dhe mbikëqyrjes </w:t>
      </w:r>
      <w:r w:rsidR="00513C69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së punës së tyre barten nga </w:t>
      </w:r>
      <w:r w:rsidR="00DA0968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Liga Unike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. </w:t>
      </w:r>
    </w:p>
    <w:p w14:paraId="57E0A2D8" w14:textId="77777777" w:rsidR="00346C65" w:rsidRPr="0001064D" w:rsidRDefault="00346C65" w:rsidP="005229B4">
      <w:pPr>
        <w:spacing w:after="0" w:line="240" w:lineRule="auto"/>
        <w:jc w:val="both"/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</w:pPr>
    </w:p>
    <w:p w14:paraId="5FD42138" w14:textId="211AFEFE" w:rsidR="00346C65" w:rsidRPr="0001064D" w:rsidRDefault="00346C65" w:rsidP="005229B4">
      <w:pPr>
        <w:spacing w:after="0" w:line="240" w:lineRule="auto"/>
        <w:jc w:val="both"/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2.5 Liga do </w:t>
      </w:r>
      <w:r w:rsidR="0054291B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të ofrojë shpërblime për 2 gjys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m</w:t>
      </w:r>
      <w:r w:rsidR="0054291B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ë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finalistët nga </w:t>
      </w:r>
      <w:r w:rsidR="00A56AE3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3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.</w:t>
      </w:r>
      <w:r w:rsidR="00A56AE3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0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00€, për </w:t>
      </w:r>
      <w:r w:rsidR="00FA0487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finalistet nga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 </w:t>
      </w:r>
      <w:r w:rsidR="00A56AE3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3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.000€ dhe për klubin i ci</w:t>
      </w:r>
      <w:r w:rsidR="005D309F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li shpallet Kampion i </w:t>
      </w:r>
      <w:r w:rsidR="005734E5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ë</w:t>
      </w:r>
      <w:r w:rsidR="00DA0968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s Unike</w:t>
      </w:r>
      <w:r w:rsidR="0054291B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 do të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 ndahen </w:t>
      </w:r>
      <w:r w:rsidR="00A56AE3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9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.000€</w:t>
      </w:r>
      <w:r w:rsidR="00C329F1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 (21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.000€ gjithsej). </w:t>
      </w:r>
    </w:p>
    <w:p w14:paraId="11889025" w14:textId="7B084CEC" w:rsidR="00346C65" w:rsidRPr="0001064D" w:rsidRDefault="00346C65" w:rsidP="005229B4">
      <w:pPr>
        <w:spacing w:after="0" w:line="240" w:lineRule="auto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>Fituesi i Superkupës Mbarëkombëtare do të shpërblehet me 5.000</w:t>
      </w:r>
      <w:r w:rsidR="0054291B"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color w:val="002060"/>
          <w:kern w:val="24"/>
          <w:sz w:val="24"/>
          <w:szCs w:val="24"/>
          <w:lang w:val="sq-AL"/>
        </w:rPr>
        <w:t xml:space="preserve">€. </w:t>
      </w:r>
    </w:p>
    <w:p w14:paraId="303C74A0" w14:textId="59A7B2A1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1A52EE87" w14:textId="42012646" w:rsidR="00346C65" w:rsidRPr="0001064D" w:rsidRDefault="0054291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>Neni 3: Sistemi i</w:t>
      </w:r>
      <w:r w:rsidR="00346C65"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 xml:space="preserve"> Garave</w:t>
      </w:r>
    </w:p>
    <w:p w14:paraId="7A9560B2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4FAB7A95" w14:textId="01A7813A" w:rsidR="00346C65" w:rsidRPr="0001064D" w:rsidRDefault="00513C6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3.1 </w:t>
      </w:r>
      <w:r w:rsidR="00DA0968" w:rsidRPr="0001064D">
        <w:rPr>
          <w:rFonts w:ascii="Tahoma" w:hAnsi="Tahoma" w:cs="Tahoma"/>
          <w:color w:val="002060"/>
          <w:lang w:val="sq-AL"/>
        </w:rPr>
        <w:t>Liga Unike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do të zhvillohet me sistem të dyfishtë vajtje-ardhje në edicionin 2020-2021.</w:t>
      </w:r>
    </w:p>
    <w:p w14:paraId="008A91F4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19160802" w14:textId="77777777" w:rsid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3.2 Pas përfundimit të 14 xhirove të rregullta, vendet 1-2 kualifikohen direkt për Final 4, ndërsa vendet 3-6 dhe 4-5 luftojnë për vend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in e tyre në Final 4 përmes dy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ndeshjeve </w:t>
      </w:r>
    </w:p>
    <w:p w14:paraId="4A0D8F8E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368178C1" w14:textId="77777777" w:rsidR="006625AB" w:rsidRDefault="006625A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3718645B" w14:textId="3D02FBC5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kualifikuese vajtje-ardhje, në të cilat takohen ekipet 3-6 dhe 4-5.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Skuadra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e cila nxje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rrë rezu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ltat më të mirë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nga dy ndeshjet e zhvilluara (pikët e shënuara në total nga dy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ndeshjet) do t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2D359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jet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 gjysmëfinalist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</w:t>
      </w:r>
      <w:r w:rsidR="00F13BB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. 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Ekipet më mirë të r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enditura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luajnë si vendas në ndeshjen e kthimit. </w:t>
      </w:r>
    </w:p>
    <w:p w14:paraId="3DCEB793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4C182318" w14:textId="6B970C70" w:rsidR="003F22C6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3.3 Ekipi i r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enditur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i fundit pas përfundimit të 14 xhirove të rregullta</w:t>
      </w:r>
      <w:r w:rsidR="00F8329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nuk mund të marrë pjesë në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 Unike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 stinorin e ardhshëm pa marrë parasysh 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renditjen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 kampionatin kombëtar. </w:t>
      </w:r>
    </w:p>
    <w:p w14:paraId="55072AE8" w14:textId="77777777" w:rsidR="003F22C6" w:rsidRPr="0001064D" w:rsidRDefault="003F22C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393B1B8F" w14:textId="7BB25E83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3.4 Final 4 organizohet me rotacion mes federatave pjesëmarrëse, nën kushtet e </w:t>
      </w:r>
      <w:r w:rsidR="00A7736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Udhëzuesit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për</w:t>
      </w:r>
      <w:r w:rsidR="001F584D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Organizimin e Final 4 të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. </w:t>
      </w:r>
    </w:p>
    <w:p w14:paraId="2B9D09C1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428BEB8F" w14:textId="023E3540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3.5 Para </w:t>
      </w:r>
      <w:r w:rsidR="005B75C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edicioni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t 2021-2022 dhe vitet vijuese do të organizohet Superkupa Mbarëkombëtare në të cilën luajnë Kampioni dhe Fituesi i Kupës së dy kampionateve. </w:t>
      </w:r>
    </w:p>
    <w:p w14:paraId="354F4BD6" w14:textId="77777777" w:rsidR="00AA0339" w:rsidRPr="0001064D" w:rsidRDefault="00AA033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756C845D" w14:textId="58503741" w:rsidR="001C0275" w:rsidRPr="0001064D" w:rsidRDefault="006733A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3.6 </w:t>
      </w:r>
      <w:r w:rsidR="00346C6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Superkupa Mbarëkombëtare dhe Final 4 i Ligës nuk mund të organizohen në të njëjtin shtet, prandaj nëse Final 4 i Ligës në vitin 2021 organizohet në Shqipëri, 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Superkupa Mbarëkombëtare do të o</w:t>
      </w:r>
      <w:r w:rsidR="00346C6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rganizohet në Kosovë.</w:t>
      </w:r>
    </w:p>
    <w:p w14:paraId="186499B9" w14:textId="77777777" w:rsidR="000F2BC7" w:rsidRPr="0001064D" w:rsidRDefault="000F2BC7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2C50EC5E" w14:textId="41261FE0" w:rsidR="00346C65" w:rsidRPr="0001064D" w:rsidRDefault="00346C65" w:rsidP="005229B4">
      <w:pPr>
        <w:jc w:val="both"/>
        <w:rPr>
          <w:rFonts w:ascii="Tahoma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eastAsiaTheme="minorEastAsia" w:hAnsi="Tahoma" w:cs="Tahoma"/>
          <w:b/>
          <w:bCs/>
          <w:color w:val="002060"/>
          <w:kern w:val="24"/>
          <w:sz w:val="24"/>
          <w:szCs w:val="24"/>
          <w:lang w:val="sq-AL"/>
        </w:rPr>
        <w:t>Neni 4:</w:t>
      </w:r>
      <w:r w:rsidR="0054291B" w:rsidRPr="0001064D">
        <w:rPr>
          <w:rFonts w:ascii="Tahoma" w:eastAsiaTheme="minorEastAsia" w:hAnsi="Tahoma" w:cs="Tahoma"/>
          <w:b/>
          <w:bCs/>
          <w:color w:val="002060"/>
          <w:kern w:val="24"/>
          <w:sz w:val="24"/>
          <w:szCs w:val="24"/>
          <w:lang w:val="sq-AL"/>
        </w:rPr>
        <w:t xml:space="preserve"> </w:t>
      </w:r>
      <w:r w:rsidR="0054291B" w:rsidRPr="0001064D">
        <w:rPr>
          <w:rFonts w:ascii="Tahoma" w:hAnsi="Tahoma" w:cs="Tahoma"/>
          <w:b/>
          <w:color w:val="002060"/>
          <w:sz w:val="24"/>
          <w:szCs w:val="24"/>
          <w:lang w:val="sq-AL"/>
        </w:rPr>
        <w:t>Kalendari</w:t>
      </w:r>
      <w:r w:rsidRPr="0001064D">
        <w:rPr>
          <w:rFonts w:ascii="Tahoma" w:hAnsi="Tahoma" w:cs="Tahoma"/>
          <w:b/>
          <w:color w:val="002060"/>
          <w:sz w:val="24"/>
          <w:szCs w:val="24"/>
          <w:lang w:val="sq-AL"/>
        </w:rPr>
        <w:t>,</w:t>
      </w:r>
      <w:r w:rsidR="0054291B" w:rsidRPr="0001064D">
        <w:rPr>
          <w:rFonts w:ascii="Tahoma" w:hAnsi="Tahoma" w:cs="Tahoma"/>
          <w:b/>
          <w:color w:val="002060"/>
          <w:sz w:val="24"/>
          <w:szCs w:val="24"/>
          <w:lang w:val="sq-AL"/>
        </w:rPr>
        <w:t xml:space="preserve"> </w:t>
      </w:r>
      <w:r w:rsidRPr="0001064D">
        <w:rPr>
          <w:rFonts w:ascii="Tahoma" w:hAnsi="Tahoma" w:cs="Tahoma"/>
          <w:b/>
          <w:color w:val="002060"/>
          <w:sz w:val="24"/>
          <w:szCs w:val="24"/>
          <w:lang w:val="sq-AL"/>
        </w:rPr>
        <w:t>ditët dhe koha e zhvillimit të ndeshjeve</w:t>
      </w:r>
    </w:p>
    <w:p w14:paraId="3788A6F8" w14:textId="60923D3C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4.1 Kalendarin e Garave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të gjitha ndryshimet,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plotësimet në të gjitha nivelet</w:t>
      </w:r>
      <w:r w:rsidR="0054291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i plot</w:t>
      </w:r>
      <w:r w:rsidR="001366C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son Bordi </w:t>
      </w:r>
      <w:r w:rsidR="008115D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Drejtues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me propozim të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Drejtorit t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 xml:space="preserve">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Komesarit të Garave.</w:t>
      </w:r>
    </w:p>
    <w:p w14:paraId="107A4340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3D72A8D8" w14:textId="51269A5D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4.2 Kalendari i Garave nuk mund të ndryshohet dhe ndeshjet duhet të zhvillohen sipas orarit të ndeshjeve të aprovuar</w:t>
      </w:r>
      <w:r w:rsidR="004F656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a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nga Bordi</w:t>
      </w:r>
      <w:r w:rsidR="001C027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Drejtues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.</w:t>
      </w:r>
    </w:p>
    <w:p w14:paraId="72C441F4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6E232586" w14:textId="06BD4395" w:rsidR="00346C65" w:rsidRPr="0001064D" w:rsidRDefault="004F6567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4.3 Në</w:t>
      </w:r>
      <w:r w:rsidR="00346C6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se ndes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hja e planifikuar nuk mund</w:t>
      </w:r>
      <w:r w:rsidR="00346C6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t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346C6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zhvillohet p</w:t>
      </w:r>
      <w:r w:rsidRPr="0001064D">
        <w:rPr>
          <w:rFonts w:ascii="Tahoma" w:hAnsi="Tahoma" w:cs="Tahoma"/>
          <w:color w:val="002060"/>
          <w:lang w:val="sq-AL"/>
        </w:rPr>
        <w:t xml:space="preserve">ër arsye të pa </w:t>
      </w:r>
      <w:r w:rsidR="00346C65" w:rsidRPr="0001064D">
        <w:rPr>
          <w:rFonts w:ascii="Tahoma" w:hAnsi="Tahoma" w:cs="Tahoma"/>
          <w:color w:val="002060"/>
          <w:lang w:val="sq-AL"/>
        </w:rPr>
        <w:t>planifikuara</w:t>
      </w:r>
      <w:r w:rsidRPr="0001064D">
        <w:rPr>
          <w:rFonts w:ascii="Tahoma" w:hAnsi="Tahoma" w:cs="Tahoma"/>
          <w:color w:val="002060"/>
          <w:lang w:val="sq-AL"/>
        </w:rPr>
        <w:t xml:space="preserve"> (moti i </w:t>
      </w:r>
      <w:r w:rsidR="00346C65" w:rsidRPr="0001064D">
        <w:rPr>
          <w:rFonts w:ascii="Tahoma" w:hAnsi="Tahoma" w:cs="Tahoma"/>
          <w:color w:val="002060"/>
          <w:lang w:val="sq-AL"/>
        </w:rPr>
        <w:t>keq,</w:t>
      </w:r>
      <w:r w:rsidRPr="0001064D">
        <w:rPr>
          <w:rFonts w:ascii="Tahoma" w:hAnsi="Tahoma" w:cs="Tahoma"/>
          <w:color w:val="002060"/>
          <w:lang w:val="sq-AL"/>
        </w:rPr>
        <w:t xml:space="preserve"> </w:t>
      </w:r>
      <w:r w:rsidR="00346C65" w:rsidRPr="0001064D">
        <w:rPr>
          <w:rFonts w:ascii="Tahoma" w:hAnsi="Tahoma" w:cs="Tahoma"/>
          <w:color w:val="002060"/>
          <w:lang w:val="sq-AL"/>
        </w:rPr>
        <w:t>tërmeti,</w:t>
      </w:r>
      <w:r w:rsidRPr="0001064D">
        <w:rPr>
          <w:rFonts w:ascii="Tahoma" w:hAnsi="Tahoma" w:cs="Tahoma"/>
          <w:color w:val="002060"/>
          <w:lang w:val="sq-AL"/>
        </w:rPr>
        <w:t xml:space="preserve"> vë</w:t>
      </w:r>
      <w:r w:rsidR="00253308" w:rsidRPr="0001064D">
        <w:rPr>
          <w:rFonts w:ascii="Tahoma" w:hAnsi="Tahoma" w:cs="Tahoma"/>
          <w:color w:val="002060"/>
          <w:lang w:val="sq-AL"/>
        </w:rPr>
        <w:t>r</w:t>
      </w:r>
      <w:r w:rsidRPr="0001064D">
        <w:rPr>
          <w:rFonts w:ascii="Tahoma" w:hAnsi="Tahoma" w:cs="Tahoma"/>
          <w:color w:val="002060"/>
          <w:lang w:val="sq-AL"/>
        </w:rPr>
        <w:t xml:space="preserve">shimet) </w:t>
      </w:r>
      <w:r w:rsidR="00346C65" w:rsidRPr="0001064D">
        <w:rPr>
          <w:rFonts w:ascii="Tahoma" w:hAnsi="Tahoma" w:cs="Tahoma"/>
          <w:color w:val="002060"/>
          <w:lang w:val="sq-AL"/>
        </w:rPr>
        <w:t>brenda 24 orëve nga data e planifikuar për fillimin e ndeshjes</w:t>
      </w:r>
      <w:r w:rsidRPr="0001064D">
        <w:rPr>
          <w:rFonts w:ascii="Tahoma" w:hAnsi="Tahoma" w:cs="Tahoma"/>
          <w:color w:val="002060"/>
          <w:lang w:val="sq-AL"/>
        </w:rPr>
        <w:t>,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ajo do të shtyhet.</w:t>
      </w:r>
    </w:p>
    <w:p w14:paraId="5563777F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73A1FA2E" w14:textId="7B08520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4.4 Vendimi për terminin e ri të ndeshjes do ta b</w:t>
      </w:r>
      <w:r w:rsidR="007C0806" w:rsidRPr="0001064D">
        <w:rPr>
          <w:rFonts w:ascii="Tahoma" w:hAnsi="Tahoma" w:cs="Tahoma"/>
          <w:color w:val="002060"/>
          <w:lang w:val="sq-AL"/>
        </w:rPr>
        <w:t>ëj</w:t>
      </w:r>
      <w:r w:rsidR="004F6567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 xml:space="preserve"> </w:t>
      </w:r>
      <w:r w:rsidR="005229B4">
        <w:rPr>
          <w:rFonts w:ascii="Tahoma" w:hAnsi="Tahoma" w:cs="Tahoma"/>
          <w:color w:val="002060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Pr="0001064D">
        <w:rPr>
          <w:rFonts w:ascii="Tahoma" w:hAnsi="Tahoma" w:cs="Tahoma"/>
          <w:color w:val="002060"/>
          <w:lang w:val="sq-AL"/>
        </w:rPr>
        <w:t>Komesari</w:t>
      </w:r>
      <w:r w:rsidR="004F6567" w:rsidRPr="0001064D">
        <w:rPr>
          <w:rFonts w:ascii="Tahoma" w:hAnsi="Tahoma" w:cs="Tahoma"/>
          <w:color w:val="002060"/>
          <w:lang w:val="sq-AL"/>
        </w:rPr>
        <w:t xml:space="preserve"> i </w:t>
      </w:r>
      <w:r w:rsidRPr="0001064D">
        <w:rPr>
          <w:rFonts w:ascii="Tahoma" w:hAnsi="Tahoma" w:cs="Tahoma"/>
          <w:color w:val="002060"/>
          <w:lang w:val="sq-AL"/>
        </w:rPr>
        <w:t>Garave dhe ndeshja duhet të zhvillohet para përfu</w:t>
      </w:r>
      <w:r w:rsidR="004F6567" w:rsidRPr="0001064D">
        <w:rPr>
          <w:rFonts w:ascii="Tahoma" w:hAnsi="Tahoma" w:cs="Tahoma"/>
          <w:color w:val="002060"/>
          <w:lang w:val="sq-AL"/>
        </w:rPr>
        <w:t>ndimit të edicionit të rregullt</w:t>
      </w:r>
      <w:r w:rsidRPr="0001064D">
        <w:rPr>
          <w:rFonts w:ascii="Tahoma" w:hAnsi="Tahoma" w:cs="Tahoma"/>
          <w:color w:val="002060"/>
          <w:lang w:val="sq-AL"/>
        </w:rPr>
        <w:t>.</w:t>
      </w:r>
    </w:p>
    <w:p w14:paraId="6C03788B" w14:textId="77777777" w:rsidR="001524A1" w:rsidRPr="0001064D" w:rsidRDefault="001524A1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2807ABFA" w14:textId="215F9C7F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4.5 Nëse vjen deri te ndërprerja e ndeshjes e cila është duk</w:t>
      </w:r>
      <w:r w:rsidR="00253308" w:rsidRPr="0001064D">
        <w:rPr>
          <w:rFonts w:ascii="Tahoma" w:hAnsi="Tahoma" w:cs="Tahoma"/>
          <w:color w:val="002060"/>
          <w:lang w:val="sq-AL"/>
        </w:rPr>
        <w:t>e u zhvilluar për arsye të pa p</w:t>
      </w:r>
      <w:r w:rsidRPr="0001064D">
        <w:rPr>
          <w:rFonts w:ascii="Tahoma" w:hAnsi="Tahoma" w:cs="Tahoma"/>
          <w:color w:val="002060"/>
          <w:lang w:val="sq-AL"/>
        </w:rPr>
        <w:t>l</w:t>
      </w:r>
      <w:r w:rsidR="00253308" w:rsidRPr="0001064D">
        <w:rPr>
          <w:rFonts w:ascii="Tahoma" w:hAnsi="Tahoma" w:cs="Tahoma"/>
          <w:color w:val="002060"/>
          <w:lang w:val="sq-AL"/>
        </w:rPr>
        <w:t>a</w:t>
      </w:r>
      <w:r w:rsidRPr="0001064D">
        <w:rPr>
          <w:rFonts w:ascii="Tahoma" w:hAnsi="Tahoma" w:cs="Tahoma"/>
          <w:color w:val="002060"/>
          <w:lang w:val="sq-AL"/>
        </w:rPr>
        <w:t>nifikuar (problemet e ndryshm</w:t>
      </w:r>
      <w:r w:rsidR="004F6567" w:rsidRPr="0001064D">
        <w:rPr>
          <w:rFonts w:ascii="Tahoma" w:hAnsi="Tahoma" w:cs="Tahoma"/>
          <w:color w:val="002060"/>
          <w:lang w:val="sq-AL"/>
        </w:rPr>
        <w:t>e teknike) do të vazhdojë ashtu, që do të merret</w:t>
      </w:r>
      <w:r w:rsidRPr="0001064D">
        <w:rPr>
          <w:rFonts w:ascii="Tahoma" w:hAnsi="Tahoma" w:cs="Tahoma"/>
          <w:color w:val="002060"/>
          <w:lang w:val="sq-AL"/>
        </w:rPr>
        <w:t xml:space="preserve"> </w:t>
      </w:r>
      <w:r w:rsidR="00253308" w:rsidRPr="0001064D">
        <w:rPr>
          <w:rFonts w:ascii="Tahoma" w:hAnsi="Tahoma" w:cs="Tahoma"/>
          <w:color w:val="002060"/>
          <w:lang w:val="sq-AL"/>
        </w:rPr>
        <w:t>parasysh</w:t>
      </w:r>
      <w:r w:rsidR="004F6567" w:rsidRPr="0001064D">
        <w:rPr>
          <w:rFonts w:ascii="Tahoma" w:hAnsi="Tahoma" w:cs="Tahoma"/>
          <w:color w:val="002060"/>
          <w:lang w:val="sq-AL"/>
        </w:rPr>
        <w:t xml:space="preserve"> koha dhe rezul</w:t>
      </w:r>
      <w:r w:rsidRPr="0001064D">
        <w:rPr>
          <w:rFonts w:ascii="Tahoma" w:hAnsi="Tahoma" w:cs="Tahoma"/>
          <w:color w:val="002060"/>
          <w:lang w:val="sq-AL"/>
        </w:rPr>
        <w:t>tati te ndërprerja e ndeshjes.</w:t>
      </w:r>
      <w:r w:rsidR="004F6567" w:rsidRPr="0001064D">
        <w:rPr>
          <w:rFonts w:ascii="Tahoma" w:hAnsi="Tahoma" w:cs="Tahoma"/>
          <w:color w:val="002060"/>
          <w:lang w:val="sq-AL"/>
        </w:rPr>
        <w:t xml:space="preserve"> Ndeshja duhet të vazhdojë </w:t>
      </w:r>
      <w:r w:rsidRPr="0001064D">
        <w:rPr>
          <w:rFonts w:ascii="Tahoma" w:hAnsi="Tahoma" w:cs="Tahoma"/>
          <w:color w:val="002060"/>
          <w:lang w:val="sq-AL"/>
        </w:rPr>
        <w:t>brenda 24 orëve të ardhshme.</w:t>
      </w:r>
    </w:p>
    <w:p w14:paraId="24B3ABCC" w14:textId="77777777" w:rsidR="00AA0339" w:rsidRPr="0001064D" w:rsidRDefault="00AA0339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6053A340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46E2364D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04DE1E1E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7D911007" w14:textId="77777777" w:rsidR="00F3415E" w:rsidRDefault="00F3415E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5A3DD6C9" w14:textId="2823F8EE" w:rsidR="00FB45CB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4.6 Ndeshjet do të zhvillohen n</w:t>
      </w:r>
      <w:r w:rsidR="004F6567" w:rsidRPr="0001064D">
        <w:rPr>
          <w:rFonts w:ascii="Tahoma" w:hAnsi="Tahoma" w:cs="Tahoma"/>
          <w:color w:val="002060"/>
          <w:lang w:val="sq-AL"/>
        </w:rPr>
        <w:t>ë mesjavë dhe fundjavë</w:t>
      </w:r>
      <w:r w:rsidRPr="0001064D">
        <w:rPr>
          <w:rFonts w:ascii="Tahoma" w:hAnsi="Tahoma" w:cs="Tahoma"/>
          <w:color w:val="002060"/>
          <w:lang w:val="sq-AL"/>
        </w:rPr>
        <w:t xml:space="preserve">, </w:t>
      </w:r>
      <w:r w:rsidR="00C45564">
        <w:rPr>
          <w:rFonts w:ascii="Tahoma" w:hAnsi="Tahoma" w:cs="Tahoma"/>
          <w:color w:val="002060"/>
          <w:lang w:val="sq-AL"/>
        </w:rPr>
        <w:t xml:space="preserve">sipas orarit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e shtunë dhe e diel</w:t>
      </w:r>
      <w:r w:rsidR="004F6567" w:rsidRPr="0001064D">
        <w:rPr>
          <w:rFonts w:ascii="Tahoma" w:eastAsiaTheme="minorEastAsia" w:hAnsi="Tahoma" w:cs="Tahoma"/>
          <w:color w:val="002060"/>
          <w:kern w:val="24"/>
          <w:lang w:val="sq-AL"/>
        </w:rPr>
        <w:t>,</w:t>
      </w:r>
      <w:r w:rsidR="004E2ED3">
        <w:rPr>
          <w:rFonts w:ascii="Tahoma" w:eastAsiaTheme="minorEastAsia" w:hAnsi="Tahoma" w:cs="Tahoma"/>
          <w:color w:val="002060"/>
          <w:kern w:val="24"/>
          <w:lang w:val="sq-AL"/>
        </w:rPr>
        <w:t xml:space="preserve"> nga ora 17:00 dhe 19</w:t>
      </w:r>
      <w:bookmarkStart w:id="0" w:name="_GoBack"/>
      <w:bookmarkEnd w:id="0"/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:00 dhe</w:t>
      </w:r>
      <w:r w:rsidR="00C45564">
        <w:rPr>
          <w:rFonts w:ascii="Tahoma" w:eastAsiaTheme="minorEastAsia" w:hAnsi="Tahoma" w:cs="Tahoma"/>
          <w:color w:val="002060"/>
          <w:kern w:val="24"/>
          <w:lang w:val="sq-AL"/>
        </w:rPr>
        <w:t xml:space="preserve"> gjatë javës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e mërkurë dhe e enjte</w:t>
      </w:r>
      <w:r w:rsidR="004F6567" w:rsidRPr="0001064D">
        <w:rPr>
          <w:rFonts w:ascii="Tahoma" w:eastAsiaTheme="minorEastAsia" w:hAnsi="Tahoma" w:cs="Tahoma"/>
          <w:color w:val="002060"/>
          <w:kern w:val="24"/>
          <w:lang w:val="sq-AL"/>
        </w:rPr>
        <w:t>,</w:t>
      </w:r>
      <w:r w:rsidR="004E2ED3">
        <w:rPr>
          <w:rFonts w:ascii="Tahoma" w:eastAsiaTheme="minorEastAsia" w:hAnsi="Tahoma" w:cs="Tahoma"/>
          <w:color w:val="002060"/>
          <w:kern w:val="24"/>
          <w:lang w:val="sq-AL"/>
        </w:rPr>
        <w:t xml:space="preserve"> nga ora 17:00 dhe 19</w:t>
      </w:r>
      <w:r w:rsidR="00C45564">
        <w:rPr>
          <w:rFonts w:ascii="Tahoma" w:eastAsiaTheme="minorEastAsia" w:hAnsi="Tahoma" w:cs="Tahoma"/>
          <w:color w:val="002060"/>
          <w:kern w:val="24"/>
          <w:lang w:val="sq-AL"/>
        </w:rPr>
        <w:t>:00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.</w:t>
      </w:r>
    </w:p>
    <w:p w14:paraId="1734CDD4" w14:textId="77777777" w:rsidR="00FB45CB" w:rsidRPr="0001064D" w:rsidRDefault="00FB45C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5F8D6D17" w14:textId="76AA2927" w:rsidR="00AA0339" w:rsidRPr="0001064D" w:rsidRDefault="00FB45CB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4.7 T</w:t>
      </w:r>
      <w:r w:rsidR="004F6567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1C027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gjitha ndeshjet e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eastAsiaTheme="minorEastAsia" w:hAnsi="Tahoma" w:cs="Tahoma"/>
          <w:color w:val="002060"/>
          <w:kern w:val="24"/>
          <w:lang w:val="sq-AL"/>
        </w:rPr>
        <w:t>s Unike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do t</w:t>
      </w:r>
      <w:r w:rsidR="004F6567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zhvillohen sipas kalendarit t</w:t>
      </w:r>
      <w:r w:rsidR="004F6567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aprovuar,</w:t>
      </w:r>
      <w:r w:rsidR="00F552CD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por Bordi Drejtues</w:t>
      </w:r>
      <w:r w:rsidR="004F6567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mund te ndr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yshon terminet e zhvillimit t</w:t>
      </w:r>
      <w:r w:rsidR="004F6567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ndeshjeve n</w:t>
      </w:r>
      <w:r w:rsidR="004F6567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se ajo është në interes të </w:t>
      </w:r>
      <w:r w:rsidR="005734E5">
        <w:rPr>
          <w:rFonts w:ascii="Tahoma" w:hAnsi="Tahoma" w:cs="Tahoma"/>
          <w:color w:val="002060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DA0968" w:rsidRPr="0001064D">
        <w:rPr>
          <w:rFonts w:ascii="Tahoma" w:hAnsi="Tahoma" w:cs="Tahoma"/>
          <w:color w:val="002060"/>
          <w:lang w:val="sq-AL"/>
        </w:rPr>
        <w:t>s Unike.</w:t>
      </w:r>
    </w:p>
    <w:p w14:paraId="48151B89" w14:textId="77777777" w:rsidR="000F2BC7" w:rsidRPr="0001064D" w:rsidRDefault="000F2BC7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2149789E" w14:textId="48E7FE37" w:rsidR="00AA0339" w:rsidRPr="0001064D" w:rsidRDefault="0006239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8B230C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 xml:space="preserve">Orari i ndeshjeve të </w:t>
      </w:r>
      <w:r w:rsidR="005734E5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Lig</w:t>
      </w:r>
      <w:r w:rsidR="005734E5" w:rsidRPr="005734E5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ë</w:t>
      </w:r>
      <w:r w:rsidR="00DA0968" w:rsidRPr="008B230C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s Unike</w:t>
      </w:r>
      <w:r w:rsidR="00AA0339" w:rsidRPr="008B230C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 xml:space="preserve"> 2020-2021</w:t>
      </w:r>
      <w:r w:rsidR="00C329F1" w:rsidRPr="008B230C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:</w:t>
      </w:r>
    </w:p>
    <w:p w14:paraId="2C7050A1" w14:textId="6BD1F425" w:rsidR="00455112" w:rsidRPr="0001064D" w:rsidRDefault="00455112" w:rsidP="005229B4">
      <w:pPr>
        <w:pStyle w:val="NormalWeb"/>
        <w:spacing w:before="0" w:beforeAutospacing="0" w:after="0" w:afterAutospacing="0"/>
        <w:jc w:val="center"/>
        <w:rPr>
          <w:rFonts w:ascii="Tahoma" w:eastAsiaTheme="minorEastAsia" w:hAnsi="Tahoma" w:cs="Tahoma"/>
          <w:color w:val="002060"/>
          <w:kern w:val="24"/>
          <w:lang w:val="sq-AL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4675"/>
        <w:gridCol w:w="4770"/>
      </w:tblGrid>
      <w:tr w:rsidR="00F3415E" w:rsidRPr="0001064D" w14:paraId="4FC8DA8B" w14:textId="77777777" w:rsidTr="00F3415E">
        <w:trPr>
          <w:jc w:val="center"/>
        </w:trPr>
        <w:tc>
          <w:tcPr>
            <w:tcW w:w="4675" w:type="dxa"/>
            <w:shd w:val="clear" w:color="auto" w:fill="F2F2F2" w:themeFill="background1" w:themeFillShade="F2"/>
          </w:tcPr>
          <w:p w14:paraId="639AE6D6" w14:textId="7D046B23" w:rsidR="00A56AE3" w:rsidRPr="00F3415E" w:rsidRDefault="000F2BC7" w:rsidP="005229B4">
            <w:pPr>
              <w:pStyle w:val="NormalWeb"/>
              <w:spacing w:before="0" w:beforeAutospacing="0" w:after="0" w:afterAutospacing="0"/>
              <w:jc w:val="center"/>
              <w:rPr>
                <w:rFonts w:ascii="Tahoma" w:eastAsiaTheme="minorEastAsia" w:hAnsi="Tahoma" w:cs="Tahoma"/>
                <w:b/>
                <w:color w:val="002060"/>
                <w:kern w:val="24"/>
                <w:lang w:val="sq-AL"/>
              </w:rPr>
            </w:pPr>
            <w:r w:rsidRPr="00F3415E">
              <w:rPr>
                <w:rFonts w:ascii="Tahoma" w:eastAsiaTheme="minorEastAsia" w:hAnsi="Tahoma" w:cs="Tahoma"/>
                <w:b/>
                <w:color w:val="002060"/>
                <w:kern w:val="24"/>
                <w:lang w:val="sq-AL"/>
              </w:rPr>
              <w:t>Pjesa e</w:t>
            </w:r>
            <w:r w:rsidR="00A56AE3" w:rsidRPr="00F3415E">
              <w:rPr>
                <w:rFonts w:ascii="Tahoma" w:eastAsiaTheme="minorEastAsia" w:hAnsi="Tahoma" w:cs="Tahoma"/>
                <w:b/>
                <w:color w:val="002060"/>
                <w:kern w:val="24"/>
                <w:lang w:val="sq-AL"/>
              </w:rPr>
              <w:t xml:space="preserve"> I</w:t>
            </w:r>
            <w:r w:rsidRPr="00F3415E">
              <w:rPr>
                <w:rFonts w:ascii="Tahoma" w:eastAsiaTheme="minorEastAsia" w:hAnsi="Tahoma" w:cs="Tahoma"/>
                <w:b/>
                <w:color w:val="002060"/>
                <w:kern w:val="24"/>
                <w:lang w:val="sq-AL"/>
              </w:rPr>
              <w:t>-rë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89679BB" w14:textId="17A55B81" w:rsidR="00A56AE3" w:rsidRPr="00F3415E" w:rsidRDefault="000F2BC7" w:rsidP="005229B4">
            <w:pPr>
              <w:pStyle w:val="NormalWeb"/>
              <w:spacing w:before="0" w:beforeAutospacing="0" w:after="0" w:afterAutospacing="0"/>
              <w:jc w:val="center"/>
              <w:rPr>
                <w:rFonts w:ascii="Tahoma" w:eastAsiaTheme="minorEastAsia" w:hAnsi="Tahoma" w:cs="Tahoma"/>
                <w:b/>
                <w:color w:val="002060"/>
                <w:kern w:val="24"/>
                <w:lang w:val="sq-AL"/>
              </w:rPr>
            </w:pPr>
            <w:r w:rsidRPr="00F3415E">
              <w:rPr>
                <w:rFonts w:ascii="Tahoma" w:eastAsiaTheme="minorEastAsia" w:hAnsi="Tahoma" w:cs="Tahoma"/>
                <w:b/>
                <w:color w:val="002060"/>
                <w:kern w:val="24"/>
                <w:lang w:val="sq-AL"/>
              </w:rPr>
              <w:t>Pjesa e II-të</w:t>
            </w:r>
          </w:p>
        </w:tc>
      </w:tr>
      <w:tr w:rsidR="00A56AE3" w:rsidRPr="0001064D" w14:paraId="707A3314" w14:textId="77777777" w:rsidTr="000F2BC7">
        <w:trPr>
          <w:jc w:val="center"/>
        </w:trPr>
        <w:tc>
          <w:tcPr>
            <w:tcW w:w="4675" w:type="dxa"/>
            <w:shd w:val="clear" w:color="auto" w:fill="FFFFFF" w:themeFill="background1"/>
          </w:tcPr>
          <w:p w14:paraId="6774D7A4" w14:textId="693C91F0" w:rsidR="00A56AE3" w:rsidRPr="008B230C" w:rsidRDefault="000F2BC7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</w:t>
            </w:r>
            <w:r w:rsidR="00A56AE3" w:rsidRP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I </w:t>
            </w:r>
            <w:r w:rsidR="008B230C" w:rsidRP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31.10/01.11</w:t>
            </w:r>
            <w:r w:rsidR="00A56AE3" w:rsidRP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.2020</w:t>
            </w:r>
            <w:r w:rsidRP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F3415E" w:rsidRP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</w:t>
            </w:r>
            <w:r w:rsidRP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Shtu</w:t>
            </w:r>
            <w:r w:rsidR="00A56AE3" w:rsidRP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/</w:t>
            </w:r>
            <w:r w:rsidRP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Die</w:t>
            </w:r>
          </w:p>
        </w:tc>
        <w:tc>
          <w:tcPr>
            <w:tcW w:w="4770" w:type="dxa"/>
            <w:shd w:val="clear" w:color="auto" w:fill="FFFFFF" w:themeFill="background1"/>
          </w:tcPr>
          <w:p w14:paraId="0881A3EB" w14:textId="21FED688" w:rsidR="00A56AE3" w:rsidRPr="0001064D" w:rsidRDefault="000F2BC7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VIII 16/17.01.2021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 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Shtu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/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Die</w:t>
            </w:r>
          </w:p>
        </w:tc>
      </w:tr>
      <w:tr w:rsidR="00A56AE3" w:rsidRPr="0001064D" w14:paraId="7B6C7B79" w14:textId="77777777" w:rsidTr="000F2BC7">
        <w:trPr>
          <w:jc w:val="center"/>
        </w:trPr>
        <w:tc>
          <w:tcPr>
            <w:tcW w:w="4675" w:type="dxa"/>
            <w:shd w:val="clear" w:color="auto" w:fill="FFFFFF" w:themeFill="background1"/>
          </w:tcPr>
          <w:p w14:paraId="1B0675C3" w14:textId="0261FC01" w:rsidR="00A56AE3" w:rsidRPr="0001064D" w:rsidRDefault="000F2BC7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II  11/12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.11.2020</w:t>
            </w:r>
            <w:r w:rsidR="001524A1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 </w:t>
            </w:r>
            <w:r w:rsidR="001524A1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Mer/Enjt</w:t>
            </w:r>
          </w:p>
        </w:tc>
        <w:tc>
          <w:tcPr>
            <w:tcW w:w="4770" w:type="dxa"/>
            <w:shd w:val="clear" w:color="auto" w:fill="FFFFFF" w:themeFill="background1"/>
          </w:tcPr>
          <w:p w14:paraId="61E0781A" w14:textId="6C1EF4DE" w:rsidR="00A56AE3" w:rsidRPr="0001064D" w:rsidRDefault="000F2BC7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IX 30/31.01.2021   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 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Shtu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/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Die</w:t>
            </w:r>
          </w:p>
        </w:tc>
      </w:tr>
      <w:tr w:rsidR="00A56AE3" w:rsidRPr="0001064D" w14:paraId="79A529D4" w14:textId="77777777" w:rsidTr="000F2BC7">
        <w:trPr>
          <w:jc w:val="center"/>
        </w:trPr>
        <w:tc>
          <w:tcPr>
            <w:tcW w:w="4675" w:type="dxa"/>
            <w:shd w:val="clear" w:color="auto" w:fill="FFFFFF" w:themeFill="background1"/>
          </w:tcPr>
          <w:p w14:paraId="0BC9BEBB" w14:textId="4D4C04E4" w:rsidR="00A56AE3" w:rsidRPr="0001064D" w:rsidRDefault="000F2BC7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III 21/22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.11.2020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643AE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 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Shtu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/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Die</w:t>
            </w:r>
          </w:p>
        </w:tc>
        <w:tc>
          <w:tcPr>
            <w:tcW w:w="4770" w:type="dxa"/>
            <w:shd w:val="clear" w:color="auto" w:fill="FFFFFF" w:themeFill="background1"/>
          </w:tcPr>
          <w:p w14:paraId="55A6C374" w14:textId="3953BB4D" w:rsidR="00A56AE3" w:rsidRPr="0001064D" w:rsidRDefault="000F2BC7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</w:t>
            </w:r>
            <w:r w:rsidR="00427DC1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X  06/07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.03.2021</w:t>
            </w:r>
            <w:r w:rsidR="001524A1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  </w:t>
            </w:r>
            <w:r w:rsidR="00427DC1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Shtu</w:t>
            </w:r>
            <w:r w:rsidR="001524A1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/</w:t>
            </w:r>
            <w:r w:rsidR="00427DC1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Die</w:t>
            </w:r>
          </w:p>
        </w:tc>
      </w:tr>
      <w:tr w:rsidR="00A56AE3" w:rsidRPr="0001064D" w14:paraId="040A2039" w14:textId="77777777" w:rsidTr="000F2BC7">
        <w:trPr>
          <w:jc w:val="center"/>
        </w:trPr>
        <w:tc>
          <w:tcPr>
            <w:tcW w:w="4675" w:type="dxa"/>
            <w:shd w:val="clear" w:color="auto" w:fill="FFFFFF" w:themeFill="background1"/>
          </w:tcPr>
          <w:p w14:paraId="5042B169" w14:textId="464DAAD0" w:rsidR="00A56AE3" w:rsidRPr="0001064D" w:rsidRDefault="008B230C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 IV</w:t>
            </w:r>
            <w:r w:rsidR="00643AE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05/06</w:t>
            </w:r>
            <w:r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.12</w:t>
            </w:r>
            <w:r w:rsidR="000F2BC7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.2020 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643AE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 Shtu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/</w:t>
            </w:r>
            <w:r w:rsidR="00643AE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Die</w:t>
            </w:r>
          </w:p>
        </w:tc>
        <w:tc>
          <w:tcPr>
            <w:tcW w:w="4770" w:type="dxa"/>
            <w:shd w:val="clear" w:color="auto" w:fill="FFFFFF" w:themeFill="background1"/>
          </w:tcPr>
          <w:p w14:paraId="299CEBAD" w14:textId="0220BDA1" w:rsidR="00A56AE3" w:rsidRPr="0001064D" w:rsidRDefault="000F2BC7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XI 10/11.03.2021</w:t>
            </w:r>
            <w:r w:rsidR="001524A1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  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1524A1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Mer/Enjt</w:t>
            </w:r>
          </w:p>
        </w:tc>
      </w:tr>
      <w:tr w:rsidR="00F3415E" w:rsidRPr="0001064D" w14:paraId="371E993D" w14:textId="77777777" w:rsidTr="000F2BC7">
        <w:trPr>
          <w:jc w:val="center"/>
        </w:trPr>
        <w:tc>
          <w:tcPr>
            <w:tcW w:w="4675" w:type="dxa"/>
            <w:shd w:val="clear" w:color="auto" w:fill="FFFFFF" w:themeFill="background1"/>
          </w:tcPr>
          <w:p w14:paraId="1382CC0E" w14:textId="61FDC92F" w:rsidR="00A56AE3" w:rsidRPr="0001064D" w:rsidRDefault="000F2BC7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V 12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/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1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3.12.2020</w:t>
            </w:r>
            <w:r w:rsidR="001524A1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 Shtu</w:t>
            </w:r>
            <w:r w:rsidR="001524A1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/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Die</w:t>
            </w:r>
          </w:p>
        </w:tc>
        <w:tc>
          <w:tcPr>
            <w:tcW w:w="4770" w:type="dxa"/>
            <w:shd w:val="clear" w:color="auto" w:fill="FFFFFF" w:themeFill="background1"/>
          </w:tcPr>
          <w:p w14:paraId="1BDAE20C" w14:textId="1B6FA98E" w:rsidR="00A56AE3" w:rsidRPr="0001064D" w:rsidRDefault="000F2BC7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XII 20/21.03.2021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 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Shtu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/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Die</w:t>
            </w:r>
          </w:p>
        </w:tc>
      </w:tr>
      <w:tr w:rsidR="00F3415E" w:rsidRPr="0001064D" w14:paraId="0AF4EB29" w14:textId="77777777" w:rsidTr="000F2BC7">
        <w:trPr>
          <w:jc w:val="center"/>
        </w:trPr>
        <w:tc>
          <w:tcPr>
            <w:tcW w:w="4675" w:type="dxa"/>
            <w:shd w:val="clear" w:color="auto" w:fill="FFFFFF" w:themeFill="background1"/>
          </w:tcPr>
          <w:p w14:paraId="2BE97973" w14:textId="0BF0C404" w:rsidR="00A56AE3" w:rsidRPr="0001064D" w:rsidRDefault="008B230C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 VI 19/20</w:t>
            </w:r>
            <w:r w:rsidR="000F2BC7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.12.2020 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 </w:t>
            </w:r>
            <w:r w:rsidR="000F2BC7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Shtu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/</w:t>
            </w:r>
            <w:r w:rsidR="000F2BC7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Die</w:t>
            </w:r>
          </w:p>
        </w:tc>
        <w:tc>
          <w:tcPr>
            <w:tcW w:w="4770" w:type="dxa"/>
            <w:shd w:val="clear" w:color="auto" w:fill="FFFFFF" w:themeFill="background1"/>
          </w:tcPr>
          <w:p w14:paraId="36E504C6" w14:textId="123421D5" w:rsidR="00A56AE3" w:rsidRPr="0001064D" w:rsidRDefault="000F2BC7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XIII 27/28.03.2021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 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Shtu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/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Die</w:t>
            </w:r>
          </w:p>
        </w:tc>
      </w:tr>
      <w:tr w:rsidR="00F3415E" w:rsidRPr="0001064D" w14:paraId="0655ED10" w14:textId="77777777" w:rsidTr="000F2BC7">
        <w:trPr>
          <w:jc w:val="center"/>
        </w:trPr>
        <w:tc>
          <w:tcPr>
            <w:tcW w:w="4675" w:type="dxa"/>
            <w:shd w:val="clear" w:color="auto" w:fill="FFFFFF" w:themeFill="background1"/>
          </w:tcPr>
          <w:p w14:paraId="70EE4574" w14:textId="74106998" w:rsidR="00A56AE3" w:rsidRPr="0001064D" w:rsidRDefault="008B230C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 VII  26/27</w:t>
            </w:r>
            <w:r w:rsidR="000F2BC7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.12</w:t>
            </w:r>
            <w:r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.</w:t>
            </w:r>
            <w:r w:rsidR="000F2BC7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2020 </w:t>
            </w:r>
            <w:r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</w:t>
            </w:r>
            <w:r w:rsidR="000F2BC7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Shtu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/</w:t>
            </w:r>
            <w:r w:rsidR="000F2BC7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Die</w:t>
            </w:r>
          </w:p>
        </w:tc>
        <w:tc>
          <w:tcPr>
            <w:tcW w:w="4770" w:type="dxa"/>
            <w:shd w:val="clear" w:color="auto" w:fill="FFFFFF" w:themeFill="background1"/>
          </w:tcPr>
          <w:p w14:paraId="7FEB70DE" w14:textId="037A8BB2" w:rsidR="00A56AE3" w:rsidRPr="0001064D" w:rsidRDefault="000F2BC7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Xhiroja</w:t>
            </w:r>
            <w:r w:rsidR="00427DC1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XIV 03/04.04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.2021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</w:t>
            </w:r>
            <w:r w:rsidR="008B230C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       </w:t>
            </w:r>
            <w:r w:rsidR="00F3415E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Mer/Enjt</w:t>
            </w:r>
          </w:p>
        </w:tc>
      </w:tr>
      <w:tr w:rsidR="00A56AE3" w:rsidRPr="0001064D" w14:paraId="69249947" w14:textId="77777777" w:rsidTr="000F2BC7">
        <w:trPr>
          <w:jc w:val="center"/>
        </w:trPr>
        <w:tc>
          <w:tcPr>
            <w:tcW w:w="9445" w:type="dxa"/>
            <w:gridSpan w:val="2"/>
            <w:shd w:val="clear" w:color="auto" w:fill="FFFFFF" w:themeFill="background1"/>
          </w:tcPr>
          <w:p w14:paraId="29742E65" w14:textId="0851EF37" w:rsidR="00A56AE3" w:rsidRPr="0001064D" w:rsidRDefault="001524A1" w:rsidP="005229B4">
            <w:pPr>
              <w:pStyle w:val="NormalWeb"/>
              <w:spacing w:before="0" w:beforeAutospacing="0" w:after="0" w:afterAutospacing="0"/>
              <w:jc w:val="center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Ndeshja 3-6 dhe</w:t>
            </w:r>
            <w:r w:rsidR="00427DC1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4-5    14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.04.2021</w:t>
            </w:r>
          </w:p>
        </w:tc>
      </w:tr>
      <w:tr w:rsidR="00A56AE3" w:rsidRPr="0001064D" w14:paraId="2C39BC81" w14:textId="77777777" w:rsidTr="000F2BC7">
        <w:trPr>
          <w:jc w:val="center"/>
        </w:trPr>
        <w:tc>
          <w:tcPr>
            <w:tcW w:w="9445" w:type="dxa"/>
            <w:gridSpan w:val="2"/>
            <w:shd w:val="clear" w:color="auto" w:fill="FFFFFF" w:themeFill="background1"/>
          </w:tcPr>
          <w:p w14:paraId="3C1928A9" w14:textId="53B5A889" w:rsidR="00A56AE3" w:rsidRPr="0001064D" w:rsidRDefault="001524A1" w:rsidP="005229B4">
            <w:pPr>
              <w:pStyle w:val="NormalWeb"/>
              <w:spacing w:before="0" w:beforeAutospacing="0" w:after="0" w:afterAutospacing="0"/>
              <w:jc w:val="center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Ndeshja 3-6 dhe</w:t>
            </w:r>
            <w:r w:rsidR="00427DC1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4-5    21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.04 2021</w:t>
            </w:r>
          </w:p>
        </w:tc>
      </w:tr>
      <w:tr w:rsidR="00F3415E" w:rsidRPr="0001064D" w14:paraId="56634460" w14:textId="77777777" w:rsidTr="00F3415E">
        <w:trPr>
          <w:jc w:val="center"/>
        </w:trPr>
        <w:tc>
          <w:tcPr>
            <w:tcW w:w="9445" w:type="dxa"/>
            <w:gridSpan w:val="2"/>
            <w:shd w:val="clear" w:color="auto" w:fill="F2F2F2" w:themeFill="background1" w:themeFillShade="F2"/>
          </w:tcPr>
          <w:p w14:paraId="3E0163ED" w14:textId="274E1DD1" w:rsidR="00A56AE3" w:rsidRPr="00F3415E" w:rsidRDefault="00A56AE3" w:rsidP="005229B4">
            <w:pPr>
              <w:pStyle w:val="NormalWeb"/>
              <w:spacing w:before="0" w:beforeAutospacing="0" w:after="0" w:afterAutospacing="0"/>
              <w:jc w:val="center"/>
              <w:rPr>
                <w:rFonts w:ascii="Tahoma" w:eastAsiaTheme="minorEastAsia" w:hAnsi="Tahoma" w:cs="Tahoma"/>
                <w:b/>
                <w:color w:val="002060"/>
                <w:kern w:val="24"/>
                <w:lang w:val="sq-AL"/>
              </w:rPr>
            </w:pPr>
            <w:r w:rsidRPr="00F3415E">
              <w:rPr>
                <w:rFonts w:ascii="Tahoma" w:eastAsiaTheme="minorEastAsia" w:hAnsi="Tahoma" w:cs="Tahoma"/>
                <w:b/>
                <w:color w:val="002060"/>
                <w:kern w:val="24"/>
                <w:lang w:val="sq-AL"/>
              </w:rPr>
              <w:t>FINAL 4</w:t>
            </w:r>
          </w:p>
        </w:tc>
      </w:tr>
      <w:tr w:rsidR="00A56AE3" w:rsidRPr="0001064D" w14:paraId="5BCE0379" w14:textId="77777777" w:rsidTr="000F2BC7">
        <w:trPr>
          <w:jc w:val="center"/>
        </w:trPr>
        <w:tc>
          <w:tcPr>
            <w:tcW w:w="9445" w:type="dxa"/>
            <w:gridSpan w:val="2"/>
            <w:shd w:val="clear" w:color="auto" w:fill="FFFFFF" w:themeFill="background1"/>
          </w:tcPr>
          <w:p w14:paraId="39430971" w14:textId="14E9384D" w:rsidR="00A56AE3" w:rsidRPr="0001064D" w:rsidRDefault="001524A1" w:rsidP="005229B4">
            <w:pPr>
              <w:pStyle w:val="NormalWeb"/>
              <w:spacing w:before="0" w:beforeAutospacing="0" w:after="0" w:afterAutospacing="0"/>
              <w:jc w:val="center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Gjysmë-Finalet</w:t>
            </w:r>
            <w:r w:rsidR="00427DC1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30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.04.2021</w:t>
            </w:r>
          </w:p>
        </w:tc>
      </w:tr>
      <w:tr w:rsidR="0001064D" w:rsidRPr="0001064D" w14:paraId="7BBF4A15" w14:textId="77777777" w:rsidTr="000F2BC7">
        <w:trPr>
          <w:jc w:val="center"/>
        </w:trPr>
        <w:tc>
          <w:tcPr>
            <w:tcW w:w="9445" w:type="dxa"/>
            <w:gridSpan w:val="2"/>
            <w:shd w:val="clear" w:color="auto" w:fill="FFFFFF" w:themeFill="background1"/>
          </w:tcPr>
          <w:p w14:paraId="0968277B" w14:textId="3DB5607C" w:rsidR="00A56AE3" w:rsidRPr="0001064D" w:rsidRDefault="00427DC1" w:rsidP="005229B4">
            <w:pPr>
              <w:pStyle w:val="NormalWeb"/>
              <w:spacing w:before="0" w:beforeAutospacing="0" w:after="0" w:afterAutospacing="0"/>
              <w:jc w:val="center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01.05</w:t>
            </w:r>
            <w:r w:rsidR="00A56AE3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.2021 </w:t>
            </w:r>
            <w:r w:rsidR="001524A1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Pushim</w:t>
            </w:r>
          </w:p>
        </w:tc>
      </w:tr>
      <w:tr w:rsidR="00A56AE3" w:rsidRPr="0001064D" w14:paraId="704F719F" w14:textId="77777777" w:rsidTr="000F2BC7">
        <w:trPr>
          <w:jc w:val="center"/>
        </w:trPr>
        <w:tc>
          <w:tcPr>
            <w:tcW w:w="9445" w:type="dxa"/>
            <w:gridSpan w:val="2"/>
            <w:shd w:val="clear" w:color="auto" w:fill="FFFFFF" w:themeFill="background1"/>
          </w:tcPr>
          <w:p w14:paraId="748A14DE" w14:textId="17A22337" w:rsidR="00A56AE3" w:rsidRPr="0001064D" w:rsidRDefault="00A56AE3" w:rsidP="005229B4">
            <w:pPr>
              <w:pStyle w:val="NormalWeb"/>
              <w:spacing w:before="0" w:beforeAutospacing="0" w:after="0" w:afterAutospacing="0"/>
              <w:jc w:val="center"/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</w:pP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Final</w:t>
            </w:r>
            <w:r w:rsidR="001524A1"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ja</w:t>
            </w:r>
            <w:r w:rsidR="00427DC1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 xml:space="preserve">  02.05</w:t>
            </w:r>
            <w:r w:rsidRPr="0001064D">
              <w:rPr>
                <w:rFonts w:ascii="Tahoma" w:eastAsiaTheme="minorEastAsia" w:hAnsi="Tahoma" w:cs="Tahoma"/>
                <w:color w:val="002060"/>
                <w:kern w:val="24"/>
                <w:lang w:val="sq-AL"/>
              </w:rPr>
              <w:t>.2021</w:t>
            </w:r>
          </w:p>
        </w:tc>
      </w:tr>
    </w:tbl>
    <w:p w14:paraId="70903077" w14:textId="66A03D57" w:rsidR="00455112" w:rsidRPr="0001064D" w:rsidRDefault="00455112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7BFB8869" w14:textId="77777777" w:rsidR="00C87F30" w:rsidRPr="0001064D" w:rsidRDefault="00C87F30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2060"/>
          <w:lang w:val="sq-AL"/>
        </w:rPr>
      </w:pPr>
    </w:p>
    <w:p w14:paraId="670A4610" w14:textId="49F8F8EC" w:rsidR="00346C65" w:rsidRPr="0001064D" w:rsidRDefault="007C0806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2060"/>
          <w:lang w:val="sq-AL"/>
        </w:rPr>
      </w:pPr>
      <w:r w:rsidRPr="0001064D">
        <w:rPr>
          <w:rFonts w:ascii="Tahoma" w:hAnsi="Tahoma" w:cs="Tahoma"/>
          <w:b/>
          <w:color w:val="002060"/>
          <w:lang w:val="sq-AL"/>
        </w:rPr>
        <w:t>Neni 5: Klubet dhe palestrat sporti</w:t>
      </w:r>
      <w:r w:rsidR="00346C65" w:rsidRPr="0001064D">
        <w:rPr>
          <w:rFonts w:ascii="Tahoma" w:hAnsi="Tahoma" w:cs="Tahoma"/>
          <w:b/>
          <w:color w:val="002060"/>
          <w:lang w:val="sq-AL"/>
        </w:rPr>
        <w:t>ve</w:t>
      </w:r>
    </w:p>
    <w:p w14:paraId="102ED2D2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2060"/>
          <w:lang w:val="sq-AL"/>
        </w:rPr>
      </w:pPr>
    </w:p>
    <w:p w14:paraId="6F5A7131" w14:textId="4DC3BFDF" w:rsidR="00346C65" w:rsidRPr="0001064D" w:rsidRDefault="004F6567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5.1 Çdo klub është i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obliguar që më së largu 14 ditë para fillimit të garave të paraqesë palestrën në të cilën do t</w:t>
      </w:r>
      <w:r w:rsidRPr="0001064D">
        <w:rPr>
          <w:rFonts w:ascii="Tahoma" w:hAnsi="Tahoma" w:cs="Tahoma"/>
          <w:color w:val="002060"/>
          <w:lang w:val="sq-AL"/>
        </w:rPr>
        <w:t>’</w:t>
      </w:r>
      <w:r w:rsidR="00346C65" w:rsidRPr="0001064D">
        <w:rPr>
          <w:rFonts w:ascii="Tahoma" w:hAnsi="Tahoma" w:cs="Tahoma"/>
          <w:color w:val="002060"/>
          <w:lang w:val="sq-AL"/>
        </w:rPr>
        <w:t>i zhvillojë ndeshjet.</w:t>
      </w:r>
    </w:p>
    <w:p w14:paraId="7BB559C3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614C4B6E" w14:textId="67EF45C0" w:rsidR="001524A1" w:rsidRPr="0001064D" w:rsidRDefault="004F6567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5.2 Klubet n</w:t>
      </w:r>
      <w:r w:rsidR="00F550BC" w:rsidRPr="0001064D">
        <w:rPr>
          <w:rFonts w:ascii="Tahoma" w:hAnsi="Tahoma" w:cs="Tahoma"/>
          <w:color w:val="002060"/>
          <w:lang w:val="sq-AL"/>
        </w:rPr>
        <w:t>ë</w:t>
      </w:r>
      <w:r w:rsidR="004F4385" w:rsidRPr="0001064D">
        <w:rPr>
          <w:rFonts w:ascii="Tahoma" w:hAnsi="Tahoma" w:cs="Tahoma"/>
          <w:color w:val="002060"/>
          <w:lang w:val="sq-AL"/>
        </w:rPr>
        <w:t xml:space="preserve"> garat e </w:t>
      </w:r>
      <w:r w:rsidR="005734E5">
        <w:rPr>
          <w:rFonts w:ascii="Tahoma" w:hAnsi="Tahoma" w:cs="Tahoma"/>
          <w:color w:val="002060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hAnsi="Tahoma" w:cs="Tahoma"/>
          <w:color w:val="002060"/>
          <w:lang w:val="sq-AL"/>
        </w:rPr>
        <w:t>s Unike</w:t>
      </w:r>
      <w:r w:rsidR="004F4385" w:rsidRPr="0001064D">
        <w:rPr>
          <w:rFonts w:ascii="Tahoma" w:hAnsi="Tahoma" w:cs="Tahoma"/>
          <w:color w:val="002060"/>
          <w:lang w:val="sq-AL"/>
        </w:rPr>
        <w:t xml:space="preserve"> </w:t>
      </w:r>
      <w:r w:rsidR="00346C65" w:rsidRPr="0001064D">
        <w:rPr>
          <w:rFonts w:ascii="Tahoma" w:hAnsi="Tahoma" w:cs="Tahoma"/>
          <w:color w:val="002060"/>
          <w:lang w:val="sq-AL"/>
        </w:rPr>
        <w:t>do t</w:t>
      </w:r>
      <w:r w:rsidR="00F550BC" w:rsidRPr="0001064D">
        <w:rPr>
          <w:rFonts w:ascii="Tahoma" w:hAnsi="Tahoma" w:cs="Tahoma"/>
          <w:color w:val="002060"/>
          <w:lang w:val="sq-AL"/>
        </w:rPr>
        <w:t>ë prezantohen me emrin e tyre zyrtar</w:t>
      </w:r>
      <w:r w:rsidR="00346C65" w:rsidRPr="0001064D">
        <w:rPr>
          <w:rFonts w:ascii="Tahoma" w:hAnsi="Tahoma" w:cs="Tahoma"/>
          <w:color w:val="002060"/>
          <w:lang w:val="sq-AL"/>
        </w:rPr>
        <w:t>,</w:t>
      </w:r>
      <w:r w:rsidR="00F550BC" w:rsidRPr="0001064D">
        <w:rPr>
          <w:rFonts w:ascii="Tahoma" w:hAnsi="Tahoma" w:cs="Tahoma"/>
          <w:color w:val="002060"/>
          <w:lang w:val="sq-AL"/>
        </w:rPr>
        <w:t xml:space="preserve"> gjegjësisht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nën emrin e tyre regjistrues.</w:t>
      </w:r>
    </w:p>
    <w:p w14:paraId="01EA3245" w14:textId="77777777" w:rsidR="001524A1" w:rsidRPr="0001064D" w:rsidRDefault="001524A1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4306480B" w14:textId="46F6B77E" w:rsidR="00346C65" w:rsidRPr="0001064D" w:rsidRDefault="00F550BC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5.3 Klubi organizator është i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obliguar të ofrojë 16</w:t>
      </w:r>
      <w:r w:rsidRPr="0001064D">
        <w:rPr>
          <w:rFonts w:ascii="Tahoma" w:hAnsi="Tahoma" w:cs="Tahoma"/>
          <w:color w:val="002060"/>
          <w:lang w:val="sq-AL"/>
        </w:rPr>
        <w:t xml:space="preserve"> ulëse në bankinat për ekipin mysafir, ku mund të qëndrojnë zëvendë</w:t>
      </w:r>
      <w:r w:rsidR="00346C65" w:rsidRPr="0001064D">
        <w:rPr>
          <w:rFonts w:ascii="Tahoma" w:hAnsi="Tahoma" w:cs="Tahoma"/>
          <w:color w:val="002060"/>
          <w:lang w:val="sq-AL"/>
        </w:rPr>
        <w:t>suesit,</w:t>
      </w:r>
      <w:r w:rsidRPr="0001064D">
        <w:rPr>
          <w:rFonts w:ascii="Tahoma" w:hAnsi="Tahoma" w:cs="Tahoma"/>
          <w:color w:val="002060"/>
          <w:lang w:val="sq-AL"/>
        </w:rPr>
        <w:t xml:space="preserve"> </w:t>
      </w:r>
      <w:r w:rsidR="00346C65" w:rsidRPr="0001064D">
        <w:rPr>
          <w:rFonts w:ascii="Tahoma" w:hAnsi="Tahoma" w:cs="Tahoma"/>
          <w:color w:val="002060"/>
          <w:lang w:val="sq-AL"/>
        </w:rPr>
        <w:t>trajnerët,</w:t>
      </w:r>
      <w:r w:rsidRPr="0001064D">
        <w:rPr>
          <w:rFonts w:ascii="Tahoma" w:hAnsi="Tahoma" w:cs="Tahoma"/>
          <w:color w:val="002060"/>
          <w:lang w:val="sq-AL"/>
        </w:rPr>
        <w:t xml:space="preserve"> </w:t>
      </w:r>
      <w:r w:rsidR="00346C65" w:rsidRPr="0001064D">
        <w:rPr>
          <w:rFonts w:ascii="Tahoma" w:hAnsi="Tahoma" w:cs="Tahoma"/>
          <w:color w:val="002060"/>
          <w:lang w:val="sq-AL"/>
        </w:rPr>
        <w:t>mjeku,</w:t>
      </w:r>
      <w:r w:rsidRPr="0001064D">
        <w:rPr>
          <w:rFonts w:ascii="Tahoma" w:hAnsi="Tahoma" w:cs="Tahoma"/>
          <w:color w:val="002060"/>
          <w:lang w:val="sq-AL"/>
        </w:rPr>
        <w:t xml:space="preserve"> </w:t>
      </w:r>
      <w:r w:rsidR="00346C65" w:rsidRPr="0001064D">
        <w:rPr>
          <w:rFonts w:ascii="Tahoma" w:hAnsi="Tahoma" w:cs="Tahoma"/>
          <w:color w:val="002060"/>
          <w:lang w:val="sq-AL"/>
        </w:rPr>
        <w:t>fizioterapeuti dhe përfaqësuesit zyrtarë,</w:t>
      </w:r>
      <w:r w:rsidRPr="0001064D">
        <w:rPr>
          <w:rFonts w:ascii="Tahoma" w:hAnsi="Tahoma" w:cs="Tahoma"/>
          <w:color w:val="002060"/>
          <w:lang w:val="sq-AL"/>
        </w:rPr>
        <w:t xml:space="preserve"> </w:t>
      </w:r>
      <w:r w:rsidR="00346C65" w:rsidRPr="0001064D">
        <w:rPr>
          <w:rFonts w:ascii="Tahoma" w:hAnsi="Tahoma" w:cs="Tahoma"/>
          <w:color w:val="002060"/>
          <w:lang w:val="sq-AL"/>
        </w:rPr>
        <w:t xml:space="preserve">por nuk mund të kalojnë numrin prej 9 </w:t>
      </w:r>
      <w:r w:rsidRPr="0001064D">
        <w:rPr>
          <w:rFonts w:ascii="Tahoma" w:hAnsi="Tahoma" w:cs="Tahoma"/>
          <w:color w:val="002060"/>
          <w:lang w:val="sq-AL"/>
        </w:rPr>
        <w:t>personave</w:t>
      </w:r>
      <w:r w:rsidR="00346C65" w:rsidRPr="0001064D">
        <w:rPr>
          <w:rFonts w:ascii="Tahoma" w:hAnsi="Tahoma" w:cs="Tahoma"/>
          <w:color w:val="002060"/>
          <w:lang w:val="sq-AL"/>
        </w:rPr>
        <w:t>.</w:t>
      </w:r>
      <w:r w:rsidRPr="0001064D">
        <w:rPr>
          <w:rFonts w:ascii="Tahoma" w:hAnsi="Tahoma" w:cs="Tahoma"/>
          <w:color w:val="002060"/>
          <w:lang w:val="sq-AL"/>
        </w:rPr>
        <w:t xml:space="preserve"> </w:t>
      </w:r>
      <w:r w:rsidR="00346C65" w:rsidRPr="0001064D">
        <w:rPr>
          <w:rFonts w:ascii="Tahoma" w:hAnsi="Tahoma" w:cs="Tahoma"/>
          <w:color w:val="002060"/>
          <w:lang w:val="sq-AL"/>
        </w:rPr>
        <w:t>Në bankinat e klubeve</w:t>
      </w:r>
      <w:r w:rsidR="007C0806" w:rsidRPr="0001064D">
        <w:rPr>
          <w:rFonts w:ascii="Tahoma" w:hAnsi="Tahoma" w:cs="Tahoma"/>
          <w:color w:val="002060"/>
          <w:lang w:val="sq-AL"/>
        </w:rPr>
        <w:t>,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të drejtë kanë vetëm personat zyrtarë të regjistruar në Listën Paraqitëse.</w:t>
      </w:r>
    </w:p>
    <w:p w14:paraId="63069421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0E6D906E" w14:textId="2B1E69AF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5.4 Klubi organi</w:t>
      </w:r>
      <w:r w:rsidR="00A95530" w:rsidRPr="0001064D">
        <w:rPr>
          <w:rFonts w:ascii="Tahoma" w:hAnsi="Tahoma" w:cs="Tahoma"/>
          <w:color w:val="002060"/>
          <w:lang w:val="sq-AL"/>
        </w:rPr>
        <w:t xml:space="preserve">zator në ndeshjet e </w:t>
      </w:r>
      <w:r w:rsidR="005734E5">
        <w:rPr>
          <w:rFonts w:ascii="Tahoma" w:hAnsi="Tahoma" w:cs="Tahoma"/>
          <w:color w:val="002060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hAnsi="Tahoma" w:cs="Tahoma"/>
          <w:color w:val="002060"/>
          <w:lang w:val="sq-AL"/>
        </w:rPr>
        <w:t>s Unike</w:t>
      </w:r>
      <w:r w:rsidR="00F550BC" w:rsidRPr="0001064D">
        <w:rPr>
          <w:rFonts w:ascii="Tahoma" w:hAnsi="Tahoma" w:cs="Tahoma"/>
          <w:color w:val="002060"/>
          <w:lang w:val="sq-AL"/>
        </w:rPr>
        <w:t xml:space="preserve"> është i</w:t>
      </w:r>
      <w:r w:rsidRPr="0001064D">
        <w:rPr>
          <w:rFonts w:ascii="Tahoma" w:hAnsi="Tahoma" w:cs="Tahoma"/>
          <w:color w:val="002060"/>
          <w:lang w:val="sq-AL"/>
        </w:rPr>
        <w:t xml:space="preserve"> obliguar të paraqes</w:t>
      </w:r>
      <w:r w:rsidR="00F550BC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 xml:space="preserve"> forca të mjaftueshme të siguris</w:t>
      </w:r>
      <w:r w:rsidR="00F550BC" w:rsidRPr="0001064D">
        <w:rPr>
          <w:rFonts w:ascii="Tahoma" w:hAnsi="Tahoma" w:cs="Tahoma"/>
          <w:color w:val="002060"/>
          <w:lang w:val="sq-AL"/>
        </w:rPr>
        <w:t>ë</w:t>
      </w:r>
      <w:r w:rsidR="00D76650" w:rsidRPr="0001064D">
        <w:rPr>
          <w:rFonts w:ascii="Tahoma" w:hAnsi="Tahoma" w:cs="Tahoma"/>
          <w:color w:val="002060"/>
          <w:lang w:val="sq-AL"/>
        </w:rPr>
        <w:t>,</w:t>
      </w:r>
      <w:r w:rsidR="00F550BC" w:rsidRPr="0001064D">
        <w:rPr>
          <w:rFonts w:ascii="Tahoma" w:hAnsi="Tahoma" w:cs="Tahoma"/>
          <w:color w:val="002060"/>
          <w:lang w:val="sq-AL"/>
        </w:rPr>
        <w:t xml:space="preserve"> varësisht nga numri i</w:t>
      </w:r>
      <w:r w:rsidRPr="0001064D">
        <w:rPr>
          <w:rFonts w:ascii="Tahoma" w:hAnsi="Tahoma" w:cs="Tahoma"/>
          <w:color w:val="002060"/>
          <w:lang w:val="sq-AL"/>
        </w:rPr>
        <w:t xml:space="preserve"> shikuesve.</w:t>
      </w:r>
    </w:p>
    <w:p w14:paraId="1C4A88A8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4D988B60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4CCD2C5D" w14:textId="1DA13C71" w:rsidR="00346C65" w:rsidRPr="0001064D" w:rsidRDefault="00F550BC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5.5 Klubi organizator është i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obliguar të organizojë tavolinën zyrtare duke ofruar kushte personave zyrtarë</w:t>
      </w:r>
      <w:r w:rsidRPr="0001064D">
        <w:rPr>
          <w:rFonts w:ascii="Tahoma" w:hAnsi="Tahoma" w:cs="Tahoma"/>
          <w:color w:val="002060"/>
          <w:lang w:val="sq-AL"/>
        </w:rPr>
        <w:t>,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si dhe të paraqesë mjetet teknike t</w:t>
      </w:r>
      <w:r w:rsidRPr="0001064D">
        <w:rPr>
          <w:rFonts w:ascii="Tahoma" w:hAnsi="Tahoma" w:cs="Tahoma"/>
          <w:color w:val="002060"/>
          <w:lang w:val="sq-AL"/>
        </w:rPr>
        <w:t>ë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punës.</w:t>
      </w:r>
    </w:p>
    <w:p w14:paraId="762BC1BA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07B3E387" w14:textId="473F6BA8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5.6 N</w:t>
      </w:r>
      <w:r w:rsidR="00F550BC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 xml:space="preserve"> rast të prishjes së pa</w:t>
      </w:r>
      <w:r w:rsidR="00F550BC" w:rsidRPr="0001064D">
        <w:rPr>
          <w:rFonts w:ascii="Tahoma" w:hAnsi="Tahoma" w:cs="Tahoma"/>
          <w:color w:val="002060"/>
          <w:lang w:val="sq-AL"/>
        </w:rPr>
        <w:t>j</w:t>
      </w:r>
      <w:r w:rsidRPr="0001064D">
        <w:rPr>
          <w:rFonts w:ascii="Tahoma" w:hAnsi="Tahoma" w:cs="Tahoma"/>
          <w:color w:val="002060"/>
          <w:lang w:val="sq-AL"/>
        </w:rPr>
        <w:t>isjeve teknike, ndeshja mund të vazhdojë edhe me pa</w:t>
      </w:r>
      <w:r w:rsidR="00F550BC" w:rsidRPr="0001064D">
        <w:rPr>
          <w:rFonts w:ascii="Tahoma" w:hAnsi="Tahoma" w:cs="Tahoma"/>
          <w:color w:val="002060"/>
          <w:lang w:val="sq-AL"/>
        </w:rPr>
        <w:t>jisj</w:t>
      </w:r>
      <w:r w:rsidRPr="0001064D">
        <w:rPr>
          <w:rFonts w:ascii="Tahoma" w:hAnsi="Tahoma" w:cs="Tahoma"/>
          <w:color w:val="002060"/>
          <w:lang w:val="sq-AL"/>
        </w:rPr>
        <w:t xml:space="preserve">et ndihmëse nëse </w:t>
      </w:r>
      <w:r w:rsidR="00F550BC" w:rsidRPr="0001064D">
        <w:rPr>
          <w:rFonts w:ascii="Tahoma" w:hAnsi="Tahoma" w:cs="Tahoma"/>
          <w:color w:val="002060"/>
          <w:lang w:val="sq-AL"/>
        </w:rPr>
        <w:t>arrihet marrëveshja mes klubeve</w:t>
      </w:r>
      <w:r w:rsidRPr="0001064D">
        <w:rPr>
          <w:rFonts w:ascii="Tahoma" w:hAnsi="Tahoma" w:cs="Tahoma"/>
          <w:color w:val="002060"/>
          <w:lang w:val="sq-AL"/>
        </w:rPr>
        <w:t>.</w:t>
      </w:r>
    </w:p>
    <w:p w14:paraId="1B2C5556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2060"/>
          <w:lang w:val="sq-AL"/>
        </w:rPr>
      </w:pPr>
    </w:p>
    <w:p w14:paraId="0ED28CED" w14:textId="089F8419" w:rsidR="00346C65" w:rsidRPr="0001064D" w:rsidRDefault="00F550BC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5.7 Klubi organizator është i obliguar të organizojë dhe të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mbajë në mënyrë kompjuterike STATS Live duke o</w:t>
      </w:r>
      <w:r w:rsidRPr="0001064D">
        <w:rPr>
          <w:rFonts w:ascii="Tahoma" w:hAnsi="Tahoma" w:cs="Tahoma"/>
          <w:color w:val="002060"/>
          <w:lang w:val="sq-AL"/>
        </w:rPr>
        <w:t>fruar 2 mbajtës të statistikave, ku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njëri duhet të posedoj</w:t>
      </w:r>
      <w:r w:rsidRPr="0001064D">
        <w:rPr>
          <w:rFonts w:ascii="Tahoma" w:hAnsi="Tahoma" w:cs="Tahoma"/>
          <w:color w:val="002060"/>
          <w:lang w:val="sq-AL"/>
        </w:rPr>
        <w:t>ë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FIBA Stats Licencën valide.</w:t>
      </w:r>
    </w:p>
    <w:p w14:paraId="3E751AEB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2D967367" w14:textId="08FD662B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5.8</w:t>
      </w:r>
      <w:r w:rsidR="006733A4" w:rsidRPr="0001064D">
        <w:rPr>
          <w:rFonts w:ascii="Tahoma" w:hAnsi="Tahoma" w:cs="Tahoma"/>
          <w:color w:val="002060"/>
          <w:lang w:val="sq-AL"/>
        </w:rPr>
        <w:t xml:space="preserve"> </w:t>
      </w:r>
      <w:r w:rsidRPr="0001064D">
        <w:rPr>
          <w:rFonts w:ascii="Tahoma" w:hAnsi="Tahoma" w:cs="Tahoma"/>
          <w:color w:val="002060"/>
          <w:lang w:val="sq-AL"/>
        </w:rPr>
        <w:t>Mos mbajtja e STATS Live do të san</w:t>
      </w:r>
      <w:r w:rsidR="00F550BC" w:rsidRPr="0001064D">
        <w:rPr>
          <w:rFonts w:ascii="Tahoma" w:hAnsi="Tahoma" w:cs="Tahoma"/>
          <w:color w:val="002060"/>
          <w:lang w:val="sq-AL"/>
        </w:rPr>
        <w:t>ksionohet konform rregullores së</w:t>
      </w:r>
      <w:r w:rsidRPr="0001064D">
        <w:rPr>
          <w:rFonts w:ascii="Tahoma" w:hAnsi="Tahoma" w:cs="Tahoma"/>
          <w:color w:val="002060"/>
          <w:lang w:val="sq-AL"/>
        </w:rPr>
        <w:t xml:space="preserve"> garave.</w:t>
      </w:r>
      <w:r w:rsidR="00F550BC" w:rsidRPr="0001064D">
        <w:rPr>
          <w:rFonts w:ascii="Tahoma" w:hAnsi="Tahoma" w:cs="Tahoma"/>
          <w:color w:val="002060"/>
          <w:lang w:val="sq-AL"/>
        </w:rPr>
        <w:t xml:space="preserve"> Klubi është i obliguar të ofrojë lapt</w:t>
      </w:r>
      <w:r w:rsidRPr="0001064D">
        <w:rPr>
          <w:rFonts w:ascii="Tahoma" w:hAnsi="Tahoma" w:cs="Tahoma"/>
          <w:color w:val="002060"/>
          <w:lang w:val="sq-AL"/>
        </w:rPr>
        <w:t>opin</w:t>
      </w:r>
      <w:r w:rsidR="00F550BC" w:rsidRPr="0001064D">
        <w:rPr>
          <w:rFonts w:ascii="Tahoma" w:hAnsi="Tahoma" w:cs="Tahoma"/>
          <w:color w:val="002060"/>
          <w:lang w:val="sq-AL"/>
        </w:rPr>
        <w:t>,</w:t>
      </w:r>
      <w:r w:rsidRPr="0001064D">
        <w:rPr>
          <w:rFonts w:ascii="Tahoma" w:hAnsi="Tahoma" w:cs="Tahoma"/>
          <w:color w:val="002060"/>
          <w:lang w:val="sq-AL"/>
        </w:rPr>
        <w:t xml:space="preserve"> si dhe printerin për printimin e statistikave gjatë </w:t>
      </w:r>
      <w:r w:rsidR="00F550BC" w:rsidRPr="0001064D">
        <w:rPr>
          <w:rFonts w:ascii="Tahoma" w:hAnsi="Tahoma" w:cs="Tahoma"/>
          <w:color w:val="002060"/>
          <w:lang w:val="sq-AL"/>
        </w:rPr>
        <w:t>përfundimit të çdo çereku duke i</w:t>
      </w:r>
      <w:r w:rsidRPr="0001064D">
        <w:rPr>
          <w:rFonts w:ascii="Tahoma" w:hAnsi="Tahoma" w:cs="Tahoma"/>
          <w:color w:val="002060"/>
          <w:lang w:val="sq-AL"/>
        </w:rPr>
        <w:t xml:space="preserve"> ofruar ekipeve nga </w:t>
      </w:r>
      <w:r w:rsidR="00D76650" w:rsidRPr="0001064D">
        <w:rPr>
          <w:rFonts w:ascii="Tahoma" w:hAnsi="Tahoma" w:cs="Tahoma"/>
          <w:color w:val="002060"/>
          <w:lang w:val="sq-AL"/>
        </w:rPr>
        <w:t>dy</w:t>
      </w:r>
      <w:r w:rsidRPr="0001064D">
        <w:rPr>
          <w:rFonts w:ascii="Tahoma" w:hAnsi="Tahoma" w:cs="Tahoma"/>
          <w:color w:val="002060"/>
          <w:lang w:val="sq-AL"/>
        </w:rPr>
        <w:t xml:space="preserve"> kopje.</w:t>
      </w:r>
    </w:p>
    <w:p w14:paraId="7FD5FB93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4F212957" w14:textId="35F8CDF0" w:rsidR="00346C65" w:rsidRPr="0001064D" w:rsidRDefault="00F550BC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5.9 Programi i mbajtjes së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statistikave duhet të jetë në gjuhën angleze.</w:t>
      </w:r>
    </w:p>
    <w:p w14:paraId="463BE105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023464AC" w14:textId="4F0194F1" w:rsidR="00346C65" w:rsidRPr="0001064D" w:rsidRDefault="00F550BC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5.10 Klubi organizator është i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obliguar që pas ndeshjes t</w:t>
      </w:r>
      <w:r w:rsidRPr="0001064D">
        <w:rPr>
          <w:rFonts w:ascii="Tahoma" w:hAnsi="Tahoma" w:cs="Tahoma"/>
          <w:color w:val="002060"/>
          <w:lang w:val="sq-AL"/>
        </w:rPr>
        <w:t>’</w:t>
      </w:r>
      <w:r w:rsidR="00346C65" w:rsidRPr="0001064D">
        <w:rPr>
          <w:rFonts w:ascii="Tahoma" w:hAnsi="Tahoma" w:cs="Tahoma"/>
          <w:color w:val="002060"/>
          <w:lang w:val="sq-AL"/>
        </w:rPr>
        <w:t>i ofrojë statistikat vëzhguesit të ndeshjes,</w:t>
      </w:r>
      <w:r w:rsidRPr="0001064D">
        <w:rPr>
          <w:rFonts w:ascii="Tahoma" w:hAnsi="Tahoma" w:cs="Tahoma"/>
          <w:color w:val="002060"/>
          <w:lang w:val="sq-AL"/>
        </w:rPr>
        <w:t xml:space="preserve"> kurse mbajtësi i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statistikave </w:t>
      </w:r>
      <w:r w:rsidRPr="0001064D">
        <w:rPr>
          <w:rFonts w:ascii="Tahoma" w:hAnsi="Tahoma" w:cs="Tahoma"/>
          <w:color w:val="002060"/>
          <w:lang w:val="sq-AL"/>
        </w:rPr>
        <w:t>LIVE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t</w:t>
      </w:r>
      <w:r w:rsidRPr="0001064D">
        <w:rPr>
          <w:rFonts w:ascii="Tahoma" w:hAnsi="Tahoma" w:cs="Tahoma"/>
          <w:color w:val="002060"/>
          <w:lang w:val="sq-AL"/>
        </w:rPr>
        <w:t>’</w:t>
      </w:r>
      <w:r w:rsidR="00346C65" w:rsidRPr="0001064D">
        <w:rPr>
          <w:rFonts w:ascii="Tahoma" w:hAnsi="Tahoma" w:cs="Tahoma"/>
          <w:color w:val="002060"/>
          <w:lang w:val="sq-AL"/>
        </w:rPr>
        <w:t>i dërgoj</w:t>
      </w:r>
      <w:r w:rsidR="00D76650" w:rsidRPr="0001064D">
        <w:rPr>
          <w:rFonts w:ascii="Tahoma" w:hAnsi="Tahoma" w:cs="Tahoma"/>
          <w:color w:val="002060"/>
          <w:lang w:val="sq-AL"/>
        </w:rPr>
        <w:t>ë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menjëherë pas përfundimit të ndeshjes </w:t>
      </w:r>
      <w:r w:rsidR="005229B4">
        <w:rPr>
          <w:rFonts w:ascii="Tahoma" w:hAnsi="Tahoma" w:cs="Tahoma"/>
          <w:color w:val="002060"/>
          <w:lang w:val="sq-AL"/>
        </w:rPr>
        <w:t>Drejtorit t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 xml:space="preserve">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="00346C65" w:rsidRPr="0001064D">
        <w:rPr>
          <w:rFonts w:ascii="Tahoma" w:hAnsi="Tahoma" w:cs="Tahoma"/>
          <w:color w:val="002060"/>
          <w:lang w:val="sq-AL"/>
        </w:rPr>
        <w:t>Komesarit të Garave në postën elektronike.</w:t>
      </w:r>
    </w:p>
    <w:p w14:paraId="7CEAE672" w14:textId="77777777" w:rsidR="003F22C6" w:rsidRPr="0001064D" w:rsidRDefault="003F22C6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7A1CD9CC" w14:textId="212C2710" w:rsidR="00346C65" w:rsidRPr="0001064D" w:rsidRDefault="00F550BC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5.11 Klubi organizator është i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obli</w:t>
      </w:r>
      <w:r w:rsidRPr="0001064D">
        <w:rPr>
          <w:rFonts w:ascii="Tahoma" w:hAnsi="Tahoma" w:cs="Tahoma"/>
          <w:color w:val="002060"/>
          <w:lang w:val="sq-AL"/>
        </w:rPr>
        <w:t>guar të ofrojë zërimin për preza</w:t>
      </w:r>
      <w:r w:rsidR="00346C65" w:rsidRPr="0001064D">
        <w:rPr>
          <w:rFonts w:ascii="Tahoma" w:hAnsi="Tahoma" w:cs="Tahoma"/>
          <w:color w:val="002060"/>
          <w:lang w:val="sq-AL"/>
        </w:rPr>
        <w:t>ntimin e klubeve dhe të personave tjer</w:t>
      </w:r>
      <w:r w:rsidRPr="0001064D">
        <w:rPr>
          <w:rFonts w:ascii="Tahoma" w:hAnsi="Tahoma" w:cs="Tahoma"/>
          <w:color w:val="002060"/>
          <w:lang w:val="sq-AL"/>
        </w:rPr>
        <w:t>ë zyrtarë dhe i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njëjti nuk guxon të përdoret për anim</w:t>
      </w:r>
      <w:r w:rsidRPr="0001064D">
        <w:rPr>
          <w:rFonts w:ascii="Tahoma" w:hAnsi="Tahoma" w:cs="Tahoma"/>
          <w:color w:val="002060"/>
          <w:lang w:val="sq-AL"/>
        </w:rPr>
        <w:t>,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gjatë zhvillimit të ndeshjes,</w:t>
      </w:r>
      <w:r w:rsidRPr="0001064D">
        <w:rPr>
          <w:rFonts w:ascii="Tahoma" w:hAnsi="Tahoma" w:cs="Tahoma"/>
          <w:color w:val="002060"/>
          <w:lang w:val="sq-AL"/>
        </w:rPr>
        <w:t xml:space="preserve"> </w:t>
      </w:r>
      <w:r w:rsidR="00346C65" w:rsidRPr="0001064D">
        <w:rPr>
          <w:rFonts w:ascii="Tahoma" w:hAnsi="Tahoma" w:cs="Tahoma"/>
          <w:color w:val="002060"/>
          <w:lang w:val="sq-AL"/>
        </w:rPr>
        <w:t>si dhe komentimin e ndarjes së drejtësisë.</w:t>
      </w:r>
    </w:p>
    <w:p w14:paraId="3FDC7027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06C76A8D" w14:textId="2780406C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 xml:space="preserve">5.12 Së pari </w:t>
      </w:r>
      <w:r w:rsidR="00F550BC" w:rsidRPr="0001064D">
        <w:rPr>
          <w:rFonts w:ascii="Tahoma" w:hAnsi="Tahoma" w:cs="Tahoma"/>
          <w:color w:val="002060"/>
          <w:lang w:val="sq-AL"/>
        </w:rPr>
        <w:t>(në 6 minuta e mbetur të</w:t>
      </w:r>
      <w:r w:rsidR="00253308" w:rsidRPr="0001064D">
        <w:rPr>
          <w:rFonts w:ascii="Tahoma" w:hAnsi="Tahoma" w:cs="Tahoma"/>
          <w:color w:val="002060"/>
          <w:lang w:val="sq-AL"/>
        </w:rPr>
        <w:t xml:space="preserve"> intervalit) bëhet  preza</w:t>
      </w:r>
      <w:r w:rsidR="006733A4" w:rsidRPr="0001064D">
        <w:rPr>
          <w:rFonts w:ascii="Tahoma" w:hAnsi="Tahoma" w:cs="Tahoma"/>
          <w:color w:val="002060"/>
          <w:lang w:val="sq-AL"/>
        </w:rPr>
        <w:t xml:space="preserve">ntimi </w:t>
      </w:r>
      <w:r w:rsidR="00F550BC" w:rsidRPr="0001064D">
        <w:rPr>
          <w:rFonts w:ascii="Tahoma" w:hAnsi="Tahoma" w:cs="Tahoma"/>
          <w:color w:val="002060"/>
          <w:lang w:val="sq-AL"/>
        </w:rPr>
        <w:t>i</w:t>
      </w:r>
      <w:r w:rsidR="006733A4" w:rsidRPr="0001064D">
        <w:rPr>
          <w:rFonts w:ascii="Tahoma" w:hAnsi="Tahoma" w:cs="Tahoma"/>
          <w:color w:val="002060"/>
          <w:lang w:val="sq-AL"/>
        </w:rPr>
        <w:t xml:space="preserve"> l</w:t>
      </w:r>
      <w:r w:rsidRPr="0001064D">
        <w:rPr>
          <w:rFonts w:ascii="Tahoma" w:hAnsi="Tahoma" w:cs="Tahoma"/>
          <w:color w:val="002060"/>
          <w:lang w:val="sq-AL"/>
        </w:rPr>
        <w:t>ojtarëve,</w:t>
      </w:r>
      <w:r w:rsidR="00F550BC" w:rsidRPr="0001064D">
        <w:rPr>
          <w:rFonts w:ascii="Tahoma" w:hAnsi="Tahoma" w:cs="Tahoma"/>
          <w:color w:val="002060"/>
          <w:lang w:val="sq-AL"/>
        </w:rPr>
        <w:t xml:space="preserve"> </w:t>
      </w:r>
      <w:r w:rsidRPr="0001064D">
        <w:rPr>
          <w:rFonts w:ascii="Tahoma" w:hAnsi="Tahoma" w:cs="Tahoma"/>
          <w:color w:val="002060"/>
          <w:lang w:val="sq-AL"/>
        </w:rPr>
        <w:t>trajner</w:t>
      </w:r>
      <w:r w:rsidR="00253308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 xml:space="preserve">ve të </w:t>
      </w:r>
      <w:r w:rsidR="00F550BC" w:rsidRPr="0001064D">
        <w:rPr>
          <w:rFonts w:ascii="Tahoma" w:hAnsi="Tahoma" w:cs="Tahoma"/>
          <w:color w:val="002060"/>
          <w:lang w:val="sq-AL"/>
        </w:rPr>
        <w:t>skuadrës</w:t>
      </w:r>
      <w:r w:rsidRPr="0001064D">
        <w:rPr>
          <w:rFonts w:ascii="Tahoma" w:hAnsi="Tahoma" w:cs="Tahoma"/>
          <w:color w:val="002060"/>
          <w:lang w:val="sq-AL"/>
        </w:rPr>
        <w:t xml:space="preserve"> </w:t>
      </w:r>
      <w:r w:rsidR="00F550BC" w:rsidRPr="0001064D">
        <w:rPr>
          <w:rFonts w:ascii="Tahoma" w:hAnsi="Tahoma" w:cs="Tahoma"/>
          <w:color w:val="002060"/>
          <w:lang w:val="sq-AL"/>
        </w:rPr>
        <w:t xml:space="preserve">mysafire, </w:t>
      </w:r>
      <w:r w:rsidRPr="0001064D">
        <w:rPr>
          <w:rFonts w:ascii="Tahoma" w:hAnsi="Tahoma" w:cs="Tahoma"/>
          <w:color w:val="002060"/>
          <w:lang w:val="sq-AL"/>
        </w:rPr>
        <w:t xml:space="preserve">pastaj </w:t>
      </w:r>
      <w:r w:rsidR="00F550BC" w:rsidRPr="0001064D">
        <w:rPr>
          <w:rFonts w:ascii="Tahoma" w:hAnsi="Tahoma" w:cs="Tahoma"/>
          <w:color w:val="002060"/>
          <w:lang w:val="sq-AL"/>
        </w:rPr>
        <w:t>skuadrës</w:t>
      </w:r>
      <w:r w:rsidRPr="0001064D">
        <w:rPr>
          <w:rFonts w:ascii="Tahoma" w:hAnsi="Tahoma" w:cs="Tahoma"/>
          <w:color w:val="002060"/>
          <w:lang w:val="sq-AL"/>
        </w:rPr>
        <w:t xml:space="preserve"> vendase dhe personave zyrtarë</w:t>
      </w:r>
      <w:r w:rsidR="00F550BC" w:rsidRPr="0001064D">
        <w:rPr>
          <w:rFonts w:ascii="Tahoma" w:hAnsi="Tahoma" w:cs="Tahoma"/>
          <w:color w:val="002060"/>
          <w:lang w:val="sq-AL"/>
        </w:rPr>
        <w:t xml:space="preserve"> </w:t>
      </w:r>
      <w:r w:rsidRPr="0001064D">
        <w:rPr>
          <w:rFonts w:ascii="Tahoma" w:hAnsi="Tahoma" w:cs="Tahoma"/>
          <w:color w:val="002060"/>
          <w:lang w:val="sq-AL"/>
        </w:rPr>
        <w:t>(gjyqtarët/vëzhguesi).</w:t>
      </w:r>
      <w:r w:rsidR="00F550BC" w:rsidRPr="0001064D">
        <w:rPr>
          <w:rFonts w:ascii="Tahoma" w:hAnsi="Tahoma" w:cs="Tahoma"/>
          <w:color w:val="002060"/>
          <w:lang w:val="sq-AL"/>
        </w:rPr>
        <w:t xml:space="preserve"> Mosrespektimi i</w:t>
      </w:r>
      <w:r w:rsidRPr="0001064D">
        <w:rPr>
          <w:rFonts w:ascii="Tahoma" w:hAnsi="Tahoma" w:cs="Tahoma"/>
          <w:color w:val="002060"/>
          <w:lang w:val="sq-AL"/>
        </w:rPr>
        <w:t xml:space="preserve"> këtij neni do të san</w:t>
      </w:r>
      <w:r w:rsidR="00F550BC" w:rsidRPr="0001064D">
        <w:rPr>
          <w:rFonts w:ascii="Tahoma" w:hAnsi="Tahoma" w:cs="Tahoma"/>
          <w:color w:val="002060"/>
          <w:lang w:val="sq-AL"/>
        </w:rPr>
        <w:t>ksionohet konform rregullores së</w:t>
      </w:r>
      <w:r w:rsidRPr="0001064D">
        <w:rPr>
          <w:rFonts w:ascii="Tahoma" w:hAnsi="Tahoma" w:cs="Tahoma"/>
          <w:color w:val="002060"/>
          <w:lang w:val="sq-AL"/>
        </w:rPr>
        <w:t xml:space="preserve"> garave.</w:t>
      </w:r>
    </w:p>
    <w:p w14:paraId="2B4F69A8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466A0865" w14:textId="7027B0EC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5.13 Klubi organizator gjat</w:t>
      </w:r>
      <w:r w:rsidR="00F550BC" w:rsidRPr="0001064D">
        <w:rPr>
          <w:rFonts w:ascii="Tahoma" w:hAnsi="Tahoma" w:cs="Tahoma"/>
          <w:color w:val="002060"/>
          <w:lang w:val="sq-AL"/>
        </w:rPr>
        <w:t>ë zhvillimit të ndeshjes është i</w:t>
      </w:r>
      <w:r w:rsidRPr="0001064D">
        <w:rPr>
          <w:rFonts w:ascii="Tahoma" w:hAnsi="Tahoma" w:cs="Tahoma"/>
          <w:color w:val="002060"/>
          <w:lang w:val="sq-AL"/>
        </w:rPr>
        <w:t xml:space="preserve"> obliguar të siguro</w:t>
      </w:r>
      <w:r w:rsidR="00F550BC" w:rsidRPr="0001064D">
        <w:rPr>
          <w:rFonts w:ascii="Tahoma" w:hAnsi="Tahoma" w:cs="Tahoma"/>
          <w:color w:val="002060"/>
          <w:lang w:val="sq-AL"/>
        </w:rPr>
        <w:t>jë prezencën e mjekut kujdestar</w:t>
      </w:r>
      <w:r w:rsidRPr="0001064D">
        <w:rPr>
          <w:rFonts w:ascii="Tahoma" w:hAnsi="Tahoma" w:cs="Tahoma"/>
          <w:color w:val="002060"/>
          <w:lang w:val="sq-AL"/>
        </w:rPr>
        <w:t xml:space="preserve"> në palestër.</w:t>
      </w:r>
    </w:p>
    <w:p w14:paraId="153A597D" w14:textId="77777777" w:rsidR="001524A1" w:rsidRPr="0001064D" w:rsidRDefault="001524A1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6CD0F430" w14:textId="10973E36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5.14 Klubi organizator bartë përgjegjësinë për të gjitha incidentet e mundshme para,</w:t>
      </w:r>
      <w:r w:rsidR="00F550BC" w:rsidRPr="0001064D">
        <w:rPr>
          <w:rFonts w:ascii="Tahoma" w:hAnsi="Tahoma" w:cs="Tahoma"/>
          <w:color w:val="002060"/>
          <w:lang w:val="sq-AL"/>
        </w:rPr>
        <w:t xml:space="preserve"> </w:t>
      </w:r>
      <w:r w:rsidRPr="0001064D">
        <w:rPr>
          <w:rFonts w:ascii="Tahoma" w:hAnsi="Tahoma" w:cs="Tahoma"/>
          <w:color w:val="002060"/>
          <w:lang w:val="sq-AL"/>
        </w:rPr>
        <w:t>gjatë d</w:t>
      </w:r>
      <w:r w:rsidR="00F550BC" w:rsidRPr="0001064D">
        <w:rPr>
          <w:rFonts w:ascii="Tahoma" w:hAnsi="Tahoma" w:cs="Tahoma"/>
          <w:color w:val="002060"/>
          <w:lang w:val="sq-AL"/>
        </w:rPr>
        <w:t>he pas përfundimit të ndeshjes dhe i</w:t>
      </w:r>
      <w:r w:rsidRPr="0001064D">
        <w:rPr>
          <w:rFonts w:ascii="Tahoma" w:hAnsi="Tahoma" w:cs="Tahoma"/>
          <w:color w:val="002060"/>
          <w:lang w:val="sq-AL"/>
        </w:rPr>
        <w:t xml:space="preserve"> njëjti do të san</w:t>
      </w:r>
      <w:r w:rsidR="00F550BC" w:rsidRPr="0001064D">
        <w:rPr>
          <w:rFonts w:ascii="Tahoma" w:hAnsi="Tahoma" w:cs="Tahoma"/>
          <w:color w:val="002060"/>
          <w:lang w:val="sq-AL"/>
        </w:rPr>
        <w:t>ksionohet konform rregullores së</w:t>
      </w:r>
      <w:r w:rsidRPr="0001064D">
        <w:rPr>
          <w:rFonts w:ascii="Tahoma" w:hAnsi="Tahoma" w:cs="Tahoma"/>
          <w:color w:val="002060"/>
          <w:lang w:val="sq-AL"/>
        </w:rPr>
        <w:t xml:space="preserve"> garave.</w:t>
      </w:r>
    </w:p>
    <w:p w14:paraId="2734CC0D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2F84D6E1" w14:textId="47B66382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5.15 Klubi organizator bartë përgjegjësinë për sjellje</w:t>
      </w:r>
      <w:r w:rsidR="00253308" w:rsidRPr="0001064D">
        <w:rPr>
          <w:rFonts w:ascii="Tahoma" w:hAnsi="Tahoma" w:cs="Tahoma"/>
          <w:color w:val="002060"/>
          <w:lang w:val="sq-AL"/>
        </w:rPr>
        <w:t>t josportive të shikuesve dhe he</w:t>
      </w:r>
      <w:r w:rsidRPr="0001064D">
        <w:rPr>
          <w:rFonts w:ascii="Tahoma" w:hAnsi="Tahoma" w:cs="Tahoma"/>
          <w:color w:val="002060"/>
          <w:lang w:val="sq-AL"/>
        </w:rPr>
        <w:t>dhjet e gjësendeve të buta,</w:t>
      </w:r>
      <w:r w:rsidR="00F550BC" w:rsidRPr="0001064D">
        <w:rPr>
          <w:rFonts w:ascii="Tahoma" w:hAnsi="Tahoma" w:cs="Tahoma"/>
          <w:color w:val="002060"/>
          <w:lang w:val="sq-AL"/>
        </w:rPr>
        <w:t xml:space="preserve"> </w:t>
      </w:r>
      <w:r w:rsidRPr="0001064D">
        <w:rPr>
          <w:rFonts w:ascii="Tahoma" w:hAnsi="Tahoma" w:cs="Tahoma"/>
          <w:color w:val="002060"/>
          <w:lang w:val="sq-AL"/>
        </w:rPr>
        <w:t>t</w:t>
      </w:r>
      <w:r w:rsidR="00F550BC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 xml:space="preserve"> forta</w:t>
      </w:r>
      <w:r w:rsidR="00F550BC" w:rsidRPr="0001064D">
        <w:rPr>
          <w:rFonts w:ascii="Tahoma" w:hAnsi="Tahoma" w:cs="Tahoma"/>
          <w:color w:val="002060"/>
          <w:lang w:val="sq-AL"/>
        </w:rPr>
        <w:t>,</w:t>
      </w:r>
      <w:r w:rsidRPr="0001064D">
        <w:rPr>
          <w:rFonts w:ascii="Tahoma" w:hAnsi="Tahoma" w:cs="Tahoma"/>
          <w:color w:val="002060"/>
          <w:lang w:val="sq-AL"/>
        </w:rPr>
        <w:t xml:space="preserve"> si dhe t</w:t>
      </w:r>
      <w:r w:rsidR="00F550BC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 xml:space="preserve"> fishekzjar</w:t>
      </w:r>
      <w:r w:rsidR="00F550BC" w:rsidRPr="0001064D">
        <w:rPr>
          <w:rFonts w:ascii="Tahoma" w:hAnsi="Tahoma" w:cs="Tahoma"/>
          <w:color w:val="002060"/>
          <w:lang w:val="sq-AL"/>
        </w:rPr>
        <w:t>r</w:t>
      </w:r>
      <w:r w:rsidR="00153CFF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 xml:space="preserve">ve në fushë. </w:t>
      </w:r>
    </w:p>
    <w:p w14:paraId="16344C82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6F67D7BD" w14:textId="676A2B90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5.16 Klubi organizator bartë përgjegjësinë për sj</w:t>
      </w:r>
      <w:r w:rsidR="008B18D1" w:rsidRPr="0001064D">
        <w:rPr>
          <w:rFonts w:ascii="Tahoma" w:hAnsi="Tahoma" w:cs="Tahoma"/>
          <w:color w:val="002060"/>
          <w:lang w:val="sq-AL"/>
        </w:rPr>
        <w:t>elljet jo sportive të shikuesve (ofendime racore</w:t>
      </w:r>
      <w:r w:rsidRPr="0001064D">
        <w:rPr>
          <w:rFonts w:ascii="Tahoma" w:hAnsi="Tahoma" w:cs="Tahoma"/>
          <w:color w:val="002060"/>
          <w:lang w:val="sq-AL"/>
        </w:rPr>
        <w:t xml:space="preserve">) </w:t>
      </w:r>
      <w:r w:rsidR="00253308" w:rsidRPr="0001064D">
        <w:rPr>
          <w:rFonts w:ascii="Tahoma" w:hAnsi="Tahoma" w:cs="Tahoma"/>
          <w:color w:val="002060"/>
          <w:lang w:val="sq-AL"/>
        </w:rPr>
        <w:t>dhe paraqitja e pank</w:t>
      </w:r>
      <w:r w:rsidRPr="0001064D">
        <w:rPr>
          <w:rFonts w:ascii="Tahoma" w:hAnsi="Tahoma" w:cs="Tahoma"/>
          <w:color w:val="002060"/>
          <w:lang w:val="sq-AL"/>
        </w:rPr>
        <w:t>a</w:t>
      </w:r>
      <w:r w:rsidR="00253308" w:rsidRPr="0001064D">
        <w:rPr>
          <w:rFonts w:ascii="Tahoma" w:hAnsi="Tahoma" w:cs="Tahoma"/>
          <w:color w:val="002060"/>
          <w:lang w:val="sq-AL"/>
        </w:rPr>
        <w:t>r</w:t>
      </w:r>
      <w:r w:rsidRPr="0001064D">
        <w:rPr>
          <w:rFonts w:ascii="Tahoma" w:hAnsi="Tahoma" w:cs="Tahoma"/>
          <w:color w:val="002060"/>
          <w:lang w:val="sq-AL"/>
        </w:rPr>
        <w:t>tave ofendu</w:t>
      </w:r>
      <w:r w:rsidR="008B18D1" w:rsidRPr="0001064D">
        <w:rPr>
          <w:rFonts w:ascii="Tahoma" w:hAnsi="Tahoma" w:cs="Tahoma"/>
          <w:color w:val="002060"/>
          <w:lang w:val="sq-AL"/>
        </w:rPr>
        <w:t>e</w:t>
      </w:r>
      <w:r w:rsidRPr="0001064D">
        <w:rPr>
          <w:rFonts w:ascii="Tahoma" w:hAnsi="Tahoma" w:cs="Tahoma"/>
          <w:color w:val="002060"/>
          <w:lang w:val="sq-AL"/>
        </w:rPr>
        <w:t>se.</w:t>
      </w:r>
    </w:p>
    <w:p w14:paraId="7DCC568E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2060"/>
          <w:lang w:val="sq-AL"/>
        </w:rPr>
      </w:pPr>
    </w:p>
    <w:p w14:paraId="538A7A73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2321912E" w14:textId="3DBB3FC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5.1.1 Temperatura në palestrat e sporteve gjatë zhvillimit të ndeshjes nuk guxon të jetë nën 16</w:t>
      </w:r>
      <w:r w:rsidR="009410E7" w:rsidRPr="0001064D">
        <w:rPr>
          <w:rFonts w:ascii="Tahoma" w:hAnsi="Tahoma" w:cs="Tahoma"/>
          <w:color w:val="002060"/>
          <w:lang w:val="sq-AL"/>
        </w:rPr>
        <w:t>˚</w:t>
      </w:r>
      <w:r w:rsidRPr="0001064D">
        <w:rPr>
          <w:rFonts w:ascii="Tahoma" w:hAnsi="Tahoma" w:cs="Tahoma"/>
          <w:color w:val="002060"/>
          <w:lang w:val="sq-AL"/>
        </w:rPr>
        <w:t xml:space="preserve"> C.</w:t>
      </w:r>
    </w:p>
    <w:p w14:paraId="59CB5479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687479BA" w14:textId="630CEDF1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5.1.2 Të gjitha ndeshjet mund të zhvilloh</w:t>
      </w:r>
      <w:r w:rsidR="008B18D1" w:rsidRPr="0001064D">
        <w:rPr>
          <w:rFonts w:ascii="Tahoma" w:hAnsi="Tahoma" w:cs="Tahoma"/>
          <w:color w:val="002060"/>
          <w:lang w:val="sq-AL"/>
        </w:rPr>
        <w:t>en vetëm në palestrat të cilat i</w:t>
      </w:r>
      <w:r w:rsidRPr="0001064D">
        <w:rPr>
          <w:rFonts w:ascii="Tahoma" w:hAnsi="Tahoma" w:cs="Tahoma"/>
          <w:color w:val="002060"/>
          <w:lang w:val="sq-AL"/>
        </w:rPr>
        <w:t xml:space="preserve"> mbushin kushtet e </w:t>
      </w:r>
      <w:r w:rsidR="008B18D1" w:rsidRPr="0001064D">
        <w:rPr>
          <w:rFonts w:ascii="Tahoma" w:hAnsi="Tahoma" w:cs="Tahoma"/>
          <w:color w:val="002060"/>
          <w:lang w:val="sq-AL"/>
        </w:rPr>
        <w:t>parapara me rregullat zyrtare të</w:t>
      </w:r>
      <w:r w:rsidRPr="0001064D">
        <w:rPr>
          <w:rFonts w:ascii="Tahoma" w:hAnsi="Tahoma" w:cs="Tahoma"/>
          <w:color w:val="002060"/>
          <w:lang w:val="sq-AL"/>
        </w:rPr>
        <w:t xml:space="preserve"> basketbollit. </w:t>
      </w:r>
    </w:p>
    <w:p w14:paraId="576EB141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4C92FEE7" w14:textId="5F57853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 xml:space="preserve">5.1.3 Në të gjitha palestrat në të </w:t>
      </w:r>
      <w:r w:rsidR="00A95530" w:rsidRPr="0001064D">
        <w:rPr>
          <w:rFonts w:ascii="Tahoma" w:hAnsi="Tahoma" w:cs="Tahoma"/>
          <w:color w:val="002060"/>
          <w:lang w:val="sq-AL"/>
        </w:rPr>
        <w:t xml:space="preserve">cilën zhvillohen ndeshjet e </w:t>
      </w:r>
      <w:r w:rsidR="005734E5">
        <w:rPr>
          <w:rFonts w:ascii="Tahoma" w:hAnsi="Tahoma" w:cs="Tahoma"/>
          <w:color w:val="002060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hAnsi="Tahoma" w:cs="Tahoma"/>
          <w:color w:val="002060"/>
          <w:lang w:val="sq-AL"/>
        </w:rPr>
        <w:t>s Unike</w:t>
      </w:r>
      <w:r w:rsidRPr="0001064D">
        <w:rPr>
          <w:rFonts w:ascii="Tahoma" w:hAnsi="Tahoma" w:cs="Tahoma"/>
          <w:color w:val="002060"/>
          <w:lang w:val="sq-AL"/>
        </w:rPr>
        <w:t xml:space="preserve"> duhet të jetë instaluar internet</w:t>
      </w:r>
      <w:r w:rsidR="008D6F70" w:rsidRPr="0001064D">
        <w:rPr>
          <w:rFonts w:ascii="Tahoma" w:hAnsi="Tahoma" w:cs="Tahoma"/>
          <w:color w:val="002060"/>
          <w:lang w:val="sq-AL"/>
        </w:rPr>
        <w:t>i</w:t>
      </w:r>
      <w:r w:rsidRPr="0001064D">
        <w:rPr>
          <w:rFonts w:ascii="Tahoma" w:hAnsi="Tahoma" w:cs="Tahoma"/>
          <w:color w:val="002060"/>
          <w:lang w:val="sq-AL"/>
        </w:rPr>
        <w:t xml:space="preserve"> me më së paku 30/10 </w:t>
      </w:r>
      <w:r w:rsidR="009410E7" w:rsidRPr="0001064D">
        <w:rPr>
          <w:rFonts w:ascii="Tahoma" w:hAnsi="Tahoma" w:cs="Tahoma"/>
          <w:color w:val="002060"/>
          <w:lang w:val="sq-AL"/>
        </w:rPr>
        <w:t xml:space="preserve">mbps </w:t>
      </w:r>
      <w:r w:rsidRPr="0001064D">
        <w:rPr>
          <w:rFonts w:ascii="Tahoma" w:hAnsi="Tahoma" w:cs="Tahoma"/>
          <w:color w:val="002060"/>
          <w:lang w:val="sq-AL"/>
        </w:rPr>
        <w:t>shpejtësi</w:t>
      </w:r>
      <w:r w:rsidR="009410E7" w:rsidRPr="0001064D">
        <w:rPr>
          <w:rFonts w:ascii="Tahoma" w:hAnsi="Tahoma" w:cs="Tahoma"/>
          <w:color w:val="002060"/>
          <w:lang w:val="sq-AL"/>
        </w:rPr>
        <w:t>.</w:t>
      </w:r>
    </w:p>
    <w:p w14:paraId="3E49BA29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2D77935C" w14:textId="5E856A99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5.1.4 Të gjitha palestrat duhet të jenë të pajisura me aparaturat teknike sipa</w:t>
      </w:r>
      <w:r w:rsidR="008B18D1" w:rsidRPr="0001064D">
        <w:rPr>
          <w:rFonts w:ascii="Tahoma" w:hAnsi="Tahoma" w:cs="Tahoma"/>
          <w:color w:val="002060"/>
          <w:lang w:val="sq-AL"/>
        </w:rPr>
        <w:t>s FIBA Equipment 2018 semafori i ndeshjes, display i kohës së</w:t>
      </w:r>
      <w:r w:rsidRPr="0001064D">
        <w:rPr>
          <w:rFonts w:ascii="Tahoma" w:hAnsi="Tahoma" w:cs="Tahoma"/>
          <w:color w:val="002060"/>
          <w:lang w:val="sq-AL"/>
        </w:rPr>
        <w:t xml:space="preserve"> sulmit prej 24 sekondave.</w:t>
      </w:r>
    </w:p>
    <w:p w14:paraId="65477A14" w14:textId="56392635" w:rsidR="000C0253" w:rsidRPr="0001064D" w:rsidRDefault="000C0253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0A7476A9" w14:textId="240E3658" w:rsidR="00346C65" w:rsidRPr="0001064D" w:rsidRDefault="008B18D1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 xml:space="preserve">5.1.5 </w:t>
      </w:r>
      <w:r w:rsidR="00346C65" w:rsidRPr="0001064D">
        <w:rPr>
          <w:rFonts w:ascii="Tahoma" w:hAnsi="Tahoma" w:cs="Tahoma"/>
          <w:color w:val="002060"/>
          <w:lang w:val="sq-AL"/>
        </w:rPr>
        <w:t xml:space="preserve">Në palestrat ku zhvillohen ndeshjet e </w:t>
      </w:r>
      <w:r w:rsidR="005734E5">
        <w:rPr>
          <w:rFonts w:ascii="Tahoma" w:hAnsi="Tahoma" w:cs="Tahoma"/>
          <w:color w:val="002060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hAnsi="Tahoma" w:cs="Tahoma"/>
          <w:color w:val="002060"/>
          <w:lang w:val="sq-AL"/>
        </w:rPr>
        <w:t>s Unike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në t</w:t>
      </w:r>
      <w:r w:rsidRPr="0001064D">
        <w:rPr>
          <w:rFonts w:ascii="Tahoma" w:hAnsi="Tahoma" w:cs="Tahoma"/>
          <w:color w:val="002060"/>
          <w:lang w:val="sq-AL"/>
        </w:rPr>
        <w:t>abelat e konstruksionit duhet të</w:t>
      </w:r>
      <w:r w:rsidR="00B52A67" w:rsidRPr="0001064D">
        <w:rPr>
          <w:rFonts w:ascii="Tahoma" w:hAnsi="Tahoma" w:cs="Tahoma"/>
          <w:color w:val="002060"/>
          <w:lang w:val="sq-AL"/>
        </w:rPr>
        <w:t xml:space="preserve"> jen</w:t>
      </w:r>
      <w:r w:rsidR="00346C65" w:rsidRPr="0001064D">
        <w:rPr>
          <w:rFonts w:ascii="Tahoma" w:hAnsi="Tahoma" w:cs="Tahoma"/>
          <w:color w:val="002060"/>
          <w:lang w:val="sq-AL"/>
        </w:rPr>
        <w:t>ë LED ndri</w:t>
      </w:r>
      <w:r w:rsidRPr="0001064D">
        <w:rPr>
          <w:rFonts w:ascii="Tahoma" w:hAnsi="Tahoma" w:cs="Tahoma"/>
          <w:color w:val="002060"/>
          <w:lang w:val="sq-AL"/>
        </w:rPr>
        <w:t>ç</w:t>
      </w:r>
      <w:r w:rsidR="00B52A67" w:rsidRPr="0001064D">
        <w:rPr>
          <w:rFonts w:ascii="Tahoma" w:hAnsi="Tahoma" w:cs="Tahoma"/>
          <w:color w:val="002060"/>
          <w:lang w:val="sq-AL"/>
        </w:rPr>
        <w:t>imet</w:t>
      </w:r>
      <w:r w:rsidR="00346C65" w:rsidRPr="0001064D">
        <w:rPr>
          <w:rFonts w:ascii="Tahoma" w:hAnsi="Tahoma" w:cs="Tahoma"/>
          <w:color w:val="002060"/>
          <w:lang w:val="sq-AL"/>
        </w:rPr>
        <w:t xml:space="preserve"> të aprovuara nga FIBA Equipment 2018 për sinjalizimin e përfundimit të kohës së sulmit dhe kohës së ndeshjes.</w:t>
      </w:r>
    </w:p>
    <w:p w14:paraId="30F8E65F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57AA8E19" w14:textId="56AB9E92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5.1.6 Kur tabelat janë të pajisura me LED nd</w:t>
      </w:r>
      <w:r w:rsidR="00153CFF" w:rsidRPr="0001064D">
        <w:rPr>
          <w:rFonts w:ascii="Tahoma" w:hAnsi="Tahoma" w:cs="Tahoma"/>
          <w:color w:val="002060"/>
          <w:lang w:val="sq-AL"/>
        </w:rPr>
        <w:t>r</w:t>
      </w:r>
      <w:r w:rsidRPr="0001064D">
        <w:rPr>
          <w:rFonts w:ascii="Tahoma" w:hAnsi="Tahoma" w:cs="Tahoma"/>
          <w:color w:val="002060"/>
          <w:lang w:val="sq-AL"/>
        </w:rPr>
        <w:t>i</w:t>
      </w:r>
      <w:r w:rsidR="008B18D1" w:rsidRPr="0001064D">
        <w:rPr>
          <w:rFonts w:ascii="Tahoma" w:hAnsi="Tahoma" w:cs="Tahoma"/>
          <w:color w:val="002060"/>
          <w:lang w:val="sq-AL"/>
        </w:rPr>
        <w:t>ç</w:t>
      </w:r>
      <w:r w:rsidRPr="0001064D">
        <w:rPr>
          <w:rFonts w:ascii="Tahoma" w:hAnsi="Tahoma" w:cs="Tahoma"/>
          <w:color w:val="002060"/>
          <w:lang w:val="sq-AL"/>
        </w:rPr>
        <w:t>imin konform FIBA Equipment 2018</w:t>
      </w:r>
      <w:r w:rsidR="00B52A67" w:rsidRPr="0001064D">
        <w:rPr>
          <w:rFonts w:ascii="Tahoma" w:hAnsi="Tahoma" w:cs="Tahoma"/>
          <w:color w:val="002060"/>
          <w:lang w:val="sq-AL"/>
        </w:rPr>
        <w:t>,</w:t>
      </w:r>
      <w:r w:rsidRPr="0001064D">
        <w:rPr>
          <w:rFonts w:ascii="Tahoma" w:hAnsi="Tahoma" w:cs="Tahoma"/>
          <w:color w:val="002060"/>
          <w:lang w:val="sq-AL"/>
        </w:rPr>
        <w:t xml:space="preserve"> ky ndri</w:t>
      </w:r>
      <w:r w:rsidR="008B18D1" w:rsidRPr="0001064D">
        <w:rPr>
          <w:rFonts w:ascii="Tahoma" w:hAnsi="Tahoma" w:cs="Tahoma"/>
          <w:color w:val="002060"/>
          <w:lang w:val="sq-AL"/>
        </w:rPr>
        <w:t>ç</w:t>
      </w:r>
      <w:r w:rsidRPr="0001064D">
        <w:rPr>
          <w:rFonts w:ascii="Tahoma" w:hAnsi="Tahoma" w:cs="Tahoma"/>
          <w:color w:val="002060"/>
          <w:lang w:val="sq-AL"/>
        </w:rPr>
        <w:t>im ka p</w:t>
      </w:r>
      <w:r w:rsidR="008B18D1" w:rsidRPr="0001064D">
        <w:rPr>
          <w:rFonts w:ascii="Tahoma" w:hAnsi="Tahoma" w:cs="Tahoma"/>
          <w:color w:val="002060"/>
          <w:lang w:val="sq-AL"/>
        </w:rPr>
        <w:t>ërparësi në raport nga sinjali i zërit t</w:t>
      </w:r>
      <w:r w:rsidRPr="0001064D">
        <w:rPr>
          <w:rFonts w:ascii="Tahoma" w:hAnsi="Tahoma" w:cs="Tahoma"/>
          <w:color w:val="002060"/>
          <w:lang w:val="sq-AL"/>
        </w:rPr>
        <w:t>ë kohës s</w:t>
      </w:r>
      <w:r w:rsidR="008B18D1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 xml:space="preserve"> lojës.</w:t>
      </w:r>
    </w:p>
    <w:p w14:paraId="451A28C7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378DB523" w14:textId="4139AE3D" w:rsidR="00346C65" w:rsidRPr="0001064D" w:rsidRDefault="008B18D1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 xml:space="preserve">5.1.7 </w:t>
      </w:r>
      <w:r w:rsidR="00346C65" w:rsidRPr="0001064D">
        <w:rPr>
          <w:rFonts w:ascii="Tahoma" w:hAnsi="Tahoma" w:cs="Tahoma"/>
          <w:color w:val="002060"/>
          <w:lang w:val="sq-AL"/>
        </w:rPr>
        <w:t>Fusha</w:t>
      </w:r>
      <w:r w:rsidRPr="0001064D">
        <w:rPr>
          <w:rFonts w:ascii="Tahoma" w:hAnsi="Tahoma" w:cs="Tahoma"/>
          <w:color w:val="002060"/>
          <w:lang w:val="sq-AL"/>
        </w:rPr>
        <w:t xml:space="preserve"> e lojës duhet të jetë me dimens</w:t>
      </w:r>
      <w:r w:rsidR="00346C65" w:rsidRPr="0001064D">
        <w:rPr>
          <w:rFonts w:ascii="Tahoma" w:hAnsi="Tahoma" w:cs="Tahoma"/>
          <w:color w:val="002060"/>
          <w:lang w:val="sq-AL"/>
        </w:rPr>
        <w:t>ione 28X15,</w:t>
      </w:r>
      <w:r w:rsidRPr="0001064D">
        <w:rPr>
          <w:rFonts w:ascii="Tahoma" w:hAnsi="Tahoma" w:cs="Tahoma"/>
          <w:color w:val="002060"/>
          <w:lang w:val="sq-AL"/>
        </w:rPr>
        <w:t xml:space="preserve"> </w:t>
      </w:r>
      <w:r w:rsidR="00346C65" w:rsidRPr="0001064D">
        <w:rPr>
          <w:rFonts w:ascii="Tahoma" w:hAnsi="Tahoma" w:cs="Tahoma"/>
          <w:color w:val="002060"/>
          <w:lang w:val="sq-AL"/>
        </w:rPr>
        <w:t>sipas rregullave zyrtare të basketbollit me hapësirën p</w:t>
      </w:r>
      <w:r w:rsidR="00A56AE3" w:rsidRPr="0001064D">
        <w:rPr>
          <w:rFonts w:ascii="Tahoma" w:hAnsi="Tahoma" w:cs="Tahoma"/>
          <w:color w:val="002060"/>
          <w:lang w:val="sq-AL"/>
        </w:rPr>
        <w:t>rej 2m rreth fushës së lojës.</w:t>
      </w:r>
    </w:p>
    <w:p w14:paraId="3A869108" w14:textId="77777777" w:rsidR="00C87F30" w:rsidRPr="0001064D" w:rsidRDefault="00C87F30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2060"/>
          <w:lang w:val="sq-AL"/>
        </w:rPr>
      </w:pPr>
    </w:p>
    <w:p w14:paraId="526AD595" w14:textId="0F5DCC56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2060"/>
          <w:lang w:val="sq-AL"/>
        </w:rPr>
      </w:pPr>
      <w:r w:rsidRPr="0001064D">
        <w:rPr>
          <w:rFonts w:ascii="Tahoma" w:hAnsi="Tahoma" w:cs="Tahoma"/>
          <w:b/>
          <w:color w:val="002060"/>
          <w:lang w:val="sq-AL"/>
        </w:rPr>
        <w:t>Neni 6</w:t>
      </w:r>
      <w:r w:rsidR="00E92C56" w:rsidRPr="0001064D">
        <w:rPr>
          <w:rFonts w:ascii="Tahoma" w:hAnsi="Tahoma" w:cs="Tahoma"/>
          <w:b/>
          <w:color w:val="002060"/>
          <w:lang w:val="sq-AL"/>
        </w:rPr>
        <w:t>:</w:t>
      </w:r>
      <w:r w:rsidRPr="0001064D">
        <w:rPr>
          <w:rFonts w:ascii="Tahoma" w:hAnsi="Tahoma" w:cs="Tahoma"/>
          <w:b/>
          <w:color w:val="002060"/>
          <w:lang w:val="sq-AL"/>
        </w:rPr>
        <w:t xml:space="preserve"> Lojtarët</w:t>
      </w:r>
    </w:p>
    <w:p w14:paraId="47D2E2BA" w14:textId="1D8E2EF1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30B5472A" w14:textId="7B0FDBDD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6.1 Të gjithë lojtarët e një klubi duhet të kenë uniformën e njëjtë</w:t>
      </w:r>
      <w:r w:rsidR="008B18D1" w:rsidRPr="0001064D">
        <w:rPr>
          <w:rFonts w:ascii="Tahoma" w:hAnsi="Tahoma" w:cs="Tahoma"/>
          <w:color w:val="002060"/>
          <w:lang w:val="sq-AL"/>
        </w:rPr>
        <w:t>.</w:t>
      </w:r>
    </w:p>
    <w:p w14:paraId="3577D0A1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2DD6342D" w14:textId="49BEDEBF" w:rsidR="001524A1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 xml:space="preserve">6.2 Nuk lejohet bartja e </w:t>
      </w:r>
      <w:r w:rsidR="008B18D1" w:rsidRPr="0001064D">
        <w:rPr>
          <w:rFonts w:ascii="Tahoma" w:hAnsi="Tahoma" w:cs="Tahoma"/>
          <w:color w:val="002060"/>
          <w:lang w:val="sq-AL"/>
        </w:rPr>
        <w:t>asnj</w:t>
      </w:r>
      <w:r w:rsidRPr="0001064D">
        <w:rPr>
          <w:rFonts w:ascii="Tahoma" w:hAnsi="Tahoma" w:cs="Tahoma"/>
          <w:color w:val="002060"/>
          <w:lang w:val="sq-AL"/>
        </w:rPr>
        <w:t>ë fanel</w:t>
      </w:r>
      <w:r w:rsidR="008B18D1" w:rsidRPr="0001064D">
        <w:rPr>
          <w:rFonts w:ascii="Tahoma" w:hAnsi="Tahoma" w:cs="Tahoma"/>
          <w:color w:val="002060"/>
          <w:lang w:val="sq-AL"/>
        </w:rPr>
        <w:t>l</w:t>
      </w:r>
      <w:r w:rsidRPr="0001064D">
        <w:rPr>
          <w:rFonts w:ascii="Tahoma" w:hAnsi="Tahoma" w:cs="Tahoma"/>
          <w:color w:val="002060"/>
          <w:lang w:val="sq-AL"/>
        </w:rPr>
        <w:t>e apo pa</w:t>
      </w:r>
      <w:r w:rsidR="008B18D1" w:rsidRPr="0001064D">
        <w:rPr>
          <w:rFonts w:ascii="Tahoma" w:hAnsi="Tahoma" w:cs="Tahoma"/>
          <w:color w:val="002060"/>
          <w:lang w:val="sq-AL"/>
        </w:rPr>
        <w:t>j</w:t>
      </w:r>
      <w:r w:rsidRPr="0001064D">
        <w:rPr>
          <w:rFonts w:ascii="Tahoma" w:hAnsi="Tahoma" w:cs="Tahoma"/>
          <w:color w:val="002060"/>
          <w:lang w:val="sq-AL"/>
        </w:rPr>
        <w:t>isje tjet</w:t>
      </w:r>
      <w:r w:rsidR="008B18D1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>r përve</w:t>
      </w:r>
      <w:r w:rsidR="00153CFF" w:rsidRPr="0001064D">
        <w:rPr>
          <w:rFonts w:ascii="Tahoma" w:hAnsi="Tahoma" w:cs="Tahoma"/>
          <w:color w:val="002060"/>
          <w:lang w:val="sq-AL"/>
        </w:rPr>
        <w:t>ç</w:t>
      </w:r>
      <w:r w:rsidR="008B18D1" w:rsidRPr="0001064D">
        <w:rPr>
          <w:rFonts w:ascii="Tahoma" w:hAnsi="Tahoma" w:cs="Tahoma"/>
          <w:color w:val="002060"/>
          <w:lang w:val="sq-AL"/>
        </w:rPr>
        <w:t xml:space="preserve"> me rekomandim të</w:t>
      </w:r>
      <w:r w:rsidRPr="0001064D">
        <w:rPr>
          <w:rFonts w:ascii="Tahoma" w:hAnsi="Tahoma" w:cs="Tahoma"/>
          <w:color w:val="002060"/>
          <w:lang w:val="sq-AL"/>
        </w:rPr>
        <w:t xml:space="preserve"> mjekut.</w:t>
      </w:r>
      <w:r w:rsidR="008B18D1" w:rsidRPr="0001064D">
        <w:rPr>
          <w:rFonts w:ascii="Tahoma" w:hAnsi="Tahoma" w:cs="Tahoma"/>
          <w:color w:val="002060"/>
          <w:lang w:val="sq-AL"/>
        </w:rPr>
        <w:t xml:space="preserve"> Rekomandimi i </w:t>
      </w:r>
      <w:r w:rsidRPr="0001064D">
        <w:rPr>
          <w:rFonts w:ascii="Tahoma" w:hAnsi="Tahoma" w:cs="Tahoma"/>
          <w:color w:val="002060"/>
          <w:lang w:val="sq-AL"/>
        </w:rPr>
        <w:t>mjekut para ndeshjes duhet t</w:t>
      </w:r>
      <w:r w:rsidR="008B18D1" w:rsidRPr="0001064D">
        <w:rPr>
          <w:rFonts w:ascii="Tahoma" w:hAnsi="Tahoma" w:cs="Tahoma"/>
          <w:color w:val="002060"/>
          <w:lang w:val="sq-AL"/>
        </w:rPr>
        <w:t>’</w:t>
      </w:r>
      <w:r w:rsidRPr="0001064D">
        <w:rPr>
          <w:rFonts w:ascii="Tahoma" w:hAnsi="Tahoma" w:cs="Tahoma"/>
          <w:color w:val="002060"/>
          <w:lang w:val="sq-AL"/>
        </w:rPr>
        <w:t>i paraqitet vëzhguesit.</w:t>
      </w:r>
    </w:p>
    <w:p w14:paraId="480A26F6" w14:textId="77777777" w:rsidR="001524A1" w:rsidRPr="0001064D" w:rsidRDefault="001524A1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3C7FDEED" w14:textId="0D9C80E9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 xml:space="preserve">6.3 </w:t>
      </w:r>
      <w:r w:rsidR="008B18D1" w:rsidRPr="0001064D">
        <w:rPr>
          <w:rFonts w:ascii="Tahoma" w:hAnsi="Tahoma" w:cs="Tahoma"/>
          <w:color w:val="002060"/>
          <w:lang w:val="sq-AL"/>
        </w:rPr>
        <w:t>Skuadra</w:t>
      </w:r>
      <w:r w:rsidRPr="0001064D">
        <w:rPr>
          <w:rFonts w:ascii="Tahoma" w:hAnsi="Tahoma" w:cs="Tahoma"/>
          <w:color w:val="002060"/>
          <w:lang w:val="sq-AL"/>
        </w:rPr>
        <w:t xml:space="preserve"> vendase është e obliguar të paraqitet me uniformë ngjyrë të ndritshme,</w:t>
      </w:r>
      <w:r w:rsidR="008B18D1" w:rsidRPr="0001064D">
        <w:rPr>
          <w:rFonts w:ascii="Tahoma" w:hAnsi="Tahoma" w:cs="Tahoma"/>
          <w:color w:val="002060"/>
          <w:lang w:val="sq-AL"/>
        </w:rPr>
        <w:t xml:space="preserve"> </w:t>
      </w:r>
      <w:r w:rsidRPr="0001064D">
        <w:rPr>
          <w:rFonts w:ascii="Tahoma" w:hAnsi="Tahoma" w:cs="Tahoma"/>
          <w:color w:val="002060"/>
          <w:lang w:val="sq-AL"/>
        </w:rPr>
        <w:t xml:space="preserve">kurse </w:t>
      </w:r>
      <w:r w:rsidR="008B18D1" w:rsidRPr="0001064D">
        <w:rPr>
          <w:rFonts w:ascii="Tahoma" w:hAnsi="Tahoma" w:cs="Tahoma"/>
          <w:color w:val="002060"/>
          <w:lang w:val="sq-AL"/>
        </w:rPr>
        <w:t>skuadra my</w:t>
      </w:r>
      <w:r w:rsidRPr="0001064D">
        <w:rPr>
          <w:rFonts w:ascii="Tahoma" w:hAnsi="Tahoma" w:cs="Tahoma"/>
          <w:color w:val="002060"/>
          <w:lang w:val="sq-AL"/>
        </w:rPr>
        <w:t>safire me uniformë ngjyrë të mbylltë.</w:t>
      </w:r>
    </w:p>
    <w:p w14:paraId="10980B22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33EFD372" w14:textId="2883D169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 xml:space="preserve">6.4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Lojtarët me shtetësi të Kosovës dhe Shqipërisë do të k</w:t>
      </w:r>
      <w:r w:rsidR="009410E7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onsiderohen lojtarë vendorë në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L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eastAsiaTheme="minorEastAsia" w:hAnsi="Tahoma" w:cs="Tahoma"/>
          <w:color w:val="002060"/>
          <w:kern w:val="24"/>
          <w:lang w:val="sq-AL"/>
        </w:rPr>
        <w:t>n Unike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dhe në ligat kombëtare.</w:t>
      </w:r>
    </w:p>
    <w:p w14:paraId="3901BF92" w14:textId="597226FC" w:rsidR="008B18D1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</w:p>
    <w:p w14:paraId="27A6E2C1" w14:textId="2217CEB2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6.5 </w:t>
      </w:r>
      <w:r w:rsidR="00C41341" w:rsidRPr="0001064D">
        <w:rPr>
          <w:rFonts w:ascii="Tahoma" w:eastAsiaTheme="minorEastAsia" w:hAnsi="Tahoma" w:cs="Tahoma"/>
          <w:color w:val="002060"/>
          <w:kern w:val="24"/>
          <w:lang w:val="sq-AL"/>
        </w:rPr>
        <w:t>Lejo</w:t>
      </w:r>
      <w:r w:rsidR="008B18D1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het aktivizimi </w:t>
      </w:r>
      <w:r w:rsidR="00E261C2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i një lojtari kosovar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në ekipet shqiptare dhe anasjelltas. </w:t>
      </w:r>
    </w:p>
    <w:p w14:paraId="4855D90F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2D8068B6" w14:textId="4577A3FA" w:rsidR="00346C65" w:rsidRPr="0001064D" w:rsidRDefault="004C2222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6.6 Klubet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pjes</w:t>
      </w:r>
      <w:r w:rsidR="00153CFF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ma</w:t>
      </w:r>
      <w:r w:rsidR="00153CFF" w:rsidRPr="0001064D">
        <w:rPr>
          <w:rFonts w:ascii="Tahoma" w:eastAsiaTheme="minorEastAsia" w:hAnsi="Tahoma" w:cs="Tahoma"/>
          <w:color w:val="002060"/>
          <w:kern w:val="24"/>
          <w:lang w:val="sq-AL"/>
        </w:rPr>
        <w:t>r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rëse në</w:t>
      </w:r>
      <w:r w:rsidR="00A95530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eastAsiaTheme="minorEastAsia" w:hAnsi="Tahoma" w:cs="Tahoma"/>
          <w:color w:val="002060"/>
          <w:kern w:val="24"/>
          <w:lang w:val="sq-AL"/>
        </w:rPr>
        <w:t>n Unike</w:t>
      </w:r>
      <w:r w:rsidR="00A95530" w:rsidRPr="0001064D">
        <w:rPr>
          <w:rFonts w:ascii="Tahoma" w:hAnsi="Tahoma" w:cs="Tahoma"/>
          <w:color w:val="002060"/>
          <w:lang w:val="sq-AL"/>
        </w:rPr>
        <w:t xml:space="preserve"> </w:t>
      </w:r>
      <w:r w:rsidR="00153CFF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u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nenshtrohen rregullave te Federatave nacionale rreth</w:t>
      </w:r>
      <w:r w:rsidR="00153CFF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regjistrimi te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lojtarëve të huaj.</w:t>
      </w:r>
    </w:p>
    <w:p w14:paraId="0176B9F8" w14:textId="77777777" w:rsidR="000C0253" w:rsidRPr="0001064D" w:rsidRDefault="000C0253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13E1BC9E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6962745E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707FFEE3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6E43759D" w14:textId="3FA148C5" w:rsidR="001152C9" w:rsidRPr="0001064D" w:rsidRDefault="004C2222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6.7</w:t>
      </w:r>
      <w:r w:rsidR="001152C9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Regjistrimin e lojtarëve e kry</w:t>
      </w:r>
      <w:r w:rsidR="00153CFF" w:rsidRPr="0001064D">
        <w:rPr>
          <w:rFonts w:ascii="Tahoma" w:eastAsiaTheme="minorEastAsia" w:hAnsi="Tahoma" w:cs="Tahoma"/>
          <w:color w:val="002060"/>
          <w:kern w:val="24"/>
          <w:lang w:val="sq-AL"/>
        </w:rPr>
        <w:t>e</w:t>
      </w:r>
      <w:r w:rsidR="00FA545E" w:rsidRPr="0001064D">
        <w:rPr>
          <w:rFonts w:ascii="Tahoma" w:eastAsiaTheme="minorEastAsia" w:hAnsi="Tahoma" w:cs="Tahoma"/>
          <w:color w:val="002060"/>
          <w:kern w:val="24"/>
          <w:lang w:val="sq-AL"/>
        </w:rPr>
        <w:t>j</w:t>
      </w:r>
      <w:r w:rsidR="001152C9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në </w:t>
      </w:r>
      <w:r w:rsidR="00B52A67" w:rsidRPr="0001064D">
        <w:rPr>
          <w:rFonts w:ascii="Tahoma" w:eastAsiaTheme="minorEastAsia" w:hAnsi="Tahoma" w:cs="Tahoma"/>
          <w:color w:val="002060"/>
          <w:kern w:val="24"/>
          <w:lang w:val="sq-AL"/>
        </w:rPr>
        <w:t>F</w:t>
      </w:r>
      <w:r w:rsidR="001152C9" w:rsidRPr="0001064D">
        <w:rPr>
          <w:rFonts w:ascii="Tahoma" w:eastAsiaTheme="minorEastAsia" w:hAnsi="Tahoma" w:cs="Tahoma"/>
          <w:color w:val="002060"/>
          <w:kern w:val="24"/>
          <w:lang w:val="sq-AL"/>
        </w:rPr>
        <w:t>ede</w:t>
      </w:r>
      <w:r w:rsidR="00162A04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ratat </w:t>
      </w:r>
      <w:r w:rsidR="00B52A67" w:rsidRPr="0001064D">
        <w:rPr>
          <w:rFonts w:ascii="Tahoma" w:eastAsiaTheme="minorEastAsia" w:hAnsi="Tahoma" w:cs="Tahoma"/>
          <w:color w:val="002060"/>
          <w:kern w:val="24"/>
          <w:lang w:val="sq-AL"/>
        </w:rPr>
        <w:t>N</w:t>
      </w:r>
      <w:r w:rsidR="00162A04" w:rsidRPr="0001064D">
        <w:rPr>
          <w:rFonts w:ascii="Tahoma" w:eastAsiaTheme="minorEastAsia" w:hAnsi="Tahoma" w:cs="Tahoma"/>
          <w:color w:val="002060"/>
          <w:kern w:val="24"/>
          <w:lang w:val="sq-AL"/>
        </w:rPr>
        <w:t>acionale dhe list</w:t>
      </w:r>
      <w:r w:rsidR="008B18D1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162A04" w:rsidRPr="0001064D">
        <w:rPr>
          <w:rFonts w:ascii="Tahoma" w:eastAsiaTheme="minorEastAsia" w:hAnsi="Tahoma" w:cs="Tahoma"/>
          <w:color w:val="002060"/>
          <w:kern w:val="24"/>
          <w:lang w:val="sq-AL"/>
        </w:rPr>
        <w:t>n me më</w:t>
      </w:r>
      <w:r w:rsidR="001152C9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s</w:t>
      </w:r>
      <w:r w:rsidR="008B18D1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1152C9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shumti 18 lojtarë senior</w:t>
      </w:r>
      <w:r w:rsidR="008B18D1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1152C9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dhe </w:t>
      </w:r>
      <w:r w:rsidR="00162A04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të </w:t>
      </w:r>
      <w:r w:rsidR="001152C9" w:rsidRPr="0001064D">
        <w:rPr>
          <w:rFonts w:ascii="Tahoma" w:eastAsiaTheme="minorEastAsia" w:hAnsi="Tahoma" w:cs="Tahoma"/>
          <w:color w:val="002060"/>
          <w:kern w:val="24"/>
          <w:lang w:val="sq-AL"/>
        </w:rPr>
        <w:t>përfaq</w:t>
      </w:r>
      <w:r w:rsidR="008B18D1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1152C9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suesve zyrtarë duhet </w:t>
      </w:r>
      <w:r w:rsidR="00911E4B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të dërgohet në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eastAsiaTheme="minorEastAsia" w:hAnsi="Tahoma" w:cs="Tahoma"/>
          <w:color w:val="002060"/>
          <w:kern w:val="24"/>
          <w:lang w:val="sq-AL"/>
        </w:rPr>
        <w:t>n Unike</w:t>
      </w:r>
      <w:r w:rsidR="00162A04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B52A67" w:rsidRPr="0001064D">
        <w:rPr>
          <w:rFonts w:ascii="Tahoma" w:eastAsiaTheme="minorEastAsia" w:hAnsi="Tahoma" w:cs="Tahoma"/>
          <w:color w:val="002060"/>
          <w:kern w:val="24"/>
          <w:lang w:val="sq-AL"/>
        </w:rPr>
        <w:t>më</w:t>
      </w:r>
      <w:r w:rsidR="001152C9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së paku 72 orë para zhvillimit të</w:t>
      </w:r>
      <w:r w:rsidR="00162A04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ndeshjes së xhiros së parë.</w:t>
      </w:r>
    </w:p>
    <w:p w14:paraId="38BF1B48" w14:textId="77777777" w:rsidR="005229B4" w:rsidRDefault="005229B4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</w:p>
    <w:p w14:paraId="1686758C" w14:textId="77777777" w:rsidR="005229B4" w:rsidRDefault="005229B4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C45564">
        <w:rPr>
          <w:rFonts w:ascii="Tahoma" w:hAnsi="Tahoma" w:cs="Tahoma"/>
          <w:color w:val="002060"/>
          <w:lang w:val="sq-AL"/>
        </w:rPr>
        <w:t>6.8 Regjistrimi i lojtarëve përfundon sipas afateve të përcaktuara nga Federatat nacionale.</w:t>
      </w:r>
    </w:p>
    <w:p w14:paraId="323DEAF4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0C6B6E82" w14:textId="0CB047D2" w:rsidR="00346C65" w:rsidRPr="0001064D" w:rsidRDefault="004C2222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6.9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Detyrën e trajnerit apo të ndihmës trajnerit kanë të drejtë të kryejnë vetëm trajnerët e licencuar nga </w:t>
      </w:r>
      <w:r w:rsidR="00B52A67" w:rsidRPr="0001064D">
        <w:rPr>
          <w:rFonts w:ascii="Tahoma" w:eastAsiaTheme="minorEastAsia" w:hAnsi="Tahoma" w:cs="Tahoma"/>
          <w:color w:val="002060"/>
          <w:kern w:val="24"/>
          <w:lang w:val="sq-AL"/>
        </w:rPr>
        <w:t>F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ederatat </w:t>
      </w:r>
      <w:r w:rsidR="00B52A67" w:rsidRPr="0001064D">
        <w:rPr>
          <w:rFonts w:ascii="Tahoma" w:eastAsiaTheme="minorEastAsia" w:hAnsi="Tahoma" w:cs="Tahoma"/>
          <w:color w:val="002060"/>
          <w:kern w:val="24"/>
          <w:lang w:val="sq-AL"/>
        </w:rPr>
        <w:t>N</w:t>
      </w:r>
      <w:r w:rsidR="00346C65" w:rsidRPr="0001064D">
        <w:rPr>
          <w:rFonts w:ascii="Tahoma" w:eastAsiaTheme="minorEastAsia" w:hAnsi="Tahoma" w:cs="Tahoma"/>
          <w:color w:val="002060"/>
          <w:kern w:val="24"/>
          <w:lang w:val="sq-AL"/>
        </w:rPr>
        <w:t>acionale.</w:t>
      </w:r>
    </w:p>
    <w:p w14:paraId="107B18DE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3B50E553" w14:textId="79623157" w:rsidR="00530983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6.1</w:t>
      </w:r>
      <w:r w:rsidR="004C2222" w:rsidRPr="0001064D">
        <w:rPr>
          <w:rFonts w:ascii="Tahoma" w:eastAsiaTheme="minorEastAsia" w:hAnsi="Tahoma" w:cs="Tahoma"/>
          <w:color w:val="002060"/>
          <w:kern w:val="24"/>
          <w:lang w:val="sq-AL"/>
        </w:rPr>
        <w:t>0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Vetëm trajnerit dhe ndihmës trajnerit i lej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ohet të</w:t>
      </w:r>
      <w:r w:rsidR="00153CFF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qënd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r</w:t>
      </w:r>
      <w:r w:rsidR="00153CFF" w:rsidRPr="0001064D">
        <w:rPr>
          <w:rFonts w:ascii="Tahoma" w:eastAsiaTheme="minorEastAsia" w:hAnsi="Tahoma" w:cs="Tahoma"/>
          <w:color w:val="002060"/>
          <w:kern w:val="24"/>
          <w:lang w:val="sq-AL"/>
        </w:rPr>
        <w:t>o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jë në këmbë dhe të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komunikojë me lojtarët, por gjithmonë duke qëndruar në hap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sirat e kufizuara.</w:t>
      </w:r>
    </w:p>
    <w:p w14:paraId="297A6EC8" w14:textId="77777777" w:rsidR="00530983" w:rsidRPr="0001064D" w:rsidRDefault="00530983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0773E77B" w14:textId="0A2A65DD" w:rsidR="00346C65" w:rsidRPr="0001064D" w:rsidRDefault="004C2222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6.10</w:t>
      </w:r>
      <w:r w:rsidR="00D820F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Trajneri dhe personat tjerë zyrtarë të ekipit janë të obliguar që të jenë të veshur me veshje zyrtare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D820F8" w:rsidRPr="0001064D">
        <w:rPr>
          <w:rFonts w:ascii="Tahoma" w:eastAsiaTheme="minorEastAsia" w:hAnsi="Tahoma" w:cs="Tahoma"/>
          <w:color w:val="002060"/>
          <w:kern w:val="24"/>
          <w:lang w:val="sq-AL"/>
        </w:rPr>
        <w:t>(sako,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D820F8" w:rsidRPr="0001064D">
        <w:rPr>
          <w:rFonts w:ascii="Tahoma" w:eastAsiaTheme="minorEastAsia" w:hAnsi="Tahoma" w:cs="Tahoma"/>
          <w:color w:val="002060"/>
          <w:kern w:val="24"/>
          <w:lang w:val="sq-AL"/>
        </w:rPr>
        <w:t>këmishë,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153CFF" w:rsidRPr="0001064D">
        <w:rPr>
          <w:rFonts w:ascii="Tahoma" w:eastAsiaTheme="minorEastAsia" w:hAnsi="Tahoma" w:cs="Tahoma"/>
          <w:color w:val="002060"/>
          <w:kern w:val="24"/>
          <w:lang w:val="sq-AL"/>
        </w:rPr>
        <w:t>panta</w:t>
      </w:r>
      <w:r w:rsidR="00D820F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llona dhe këpucë). </w:t>
      </w:r>
    </w:p>
    <w:p w14:paraId="7E4E0240" w14:textId="77777777" w:rsidR="00C87F30" w:rsidRPr="0001064D" w:rsidRDefault="00C87F30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2060"/>
          <w:lang w:val="sq-AL"/>
        </w:rPr>
      </w:pPr>
    </w:p>
    <w:p w14:paraId="59DCC559" w14:textId="4698E550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2060"/>
          <w:lang w:val="sq-AL"/>
        </w:rPr>
      </w:pPr>
      <w:r w:rsidRPr="0001064D">
        <w:rPr>
          <w:rFonts w:ascii="Tahoma" w:hAnsi="Tahoma" w:cs="Tahoma"/>
          <w:b/>
          <w:color w:val="002060"/>
          <w:lang w:val="sq-AL"/>
        </w:rPr>
        <w:t>Neni 7</w:t>
      </w:r>
      <w:r w:rsidR="00E92C56" w:rsidRPr="0001064D">
        <w:rPr>
          <w:rFonts w:ascii="Tahoma" w:hAnsi="Tahoma" w:cs="Tahoma"/>
          <w:b/>
          <w:color w:val="002060"/>
          <w:lang w:val="sq-AL"/>
        </w:rPr>
        <w:t>:</w:t>
      </w:r>
      <w:r w:rsidRPr="0001064D">
        <w:rPr>
          <w:rFonts w:ascii="Tahoma" w:hAnsi="Tahoma" w:cs="Tahoma"/>
          <w:b/>
          <w:color w:val="002060"/>
          <w:lang w:val="sq-AL"/>
        </w:rPr>
        <w:t xml:space="preserve"> Ndeshjet</w:t>
      </w:r>
      <w:r w:rsidR="001524A1" w:rsidRPr="0001064D">
        <w:rPr>
          <w:rFonts w:ascii="Tahoma" w:hAnsi="Tahoma" w:cs="Tahoma"/>
          <w:b/>
          <w:color w:val="002060"/>
          <w:lang w:val="sq-AL"/>
        </w:rPr>
        <w:t>:</w:t>
      </w:r>
    </w:p>
    <w:p w14:paraId="39DC1D05" w14:textId="77777777" w:rsidR="00346C65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2060"/>
          <w:lang w:val="sq-AL"/>
        </w:rPr>
      </w:pPr>
    </w:p>
    <w:p w14:paraId="0B44D68A" w14:textId="26519C46" w:rsidR="00CF5A19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>7.1</w:t>
      </w:r>
      <w:r w:rsidRPr="0001064D">
        <w:rPr>
          <w:rFonts w:ascii="Tahoma" w:hAnsi="Tahoma" w:cs="Tahoma"/>
          <w:b/>
          <w:color w:val="002060"/>
          <w:lang w:val="sq-AL"/>
        </w:rPr>
        <w:t xml:space="preserve">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Ndeshjet</w:t>
      </w:r>
      <w:r w:rsidR="00911E4B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që zhvillohen në kuadër të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eastAsiaTheme="minorEastAsia" w:hAnsi="Tahoma" w:cs="Tahoma"/>
          <w:color w:val="002060"/>
          <w:kern w:val="24"/>
          <w:lang w:val="sq-AL"/>
        </w:rPr>
        <w:t>s Unike</w:t>
      </w:r>
      <w:r w:rsidR="00BB2B0E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në mes ekipeve pjes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BB2B0E" w:rsidRPr="0001064D">
        <w:rPr>
          <w:rFonts w:ascii="Tahoma" w:eastAsiaTheme="minorEastAsia" w:hAnsi="Tahoma" w:cs="Tahoma"/>
          <w:color w:val="002060"/>
          <w:kern w:val="24"/>
          <w:lang w:val="sq-AL"/>
        </w:rPr>
        <w:t>m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ar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r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ëse të </w:t>
      </w:r>
      <w:r w:rsidR="00B52A67" w:rsidRPr="0001064D">
        <w:rPr>
          <w:rFonts w:ascii="Tahoma" w:eastAsiaTheme="minorEastAsia" w:hAnsi="Tahoma" w:cs="Tahoma"/>
          <w:color w:val="002060"/>
          <w:kern w:val="24"/>
          <w:lang w:val="sq-AL"/>
        </w:rPr>
        <w:t>F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ederatave </w:t>
      </w:r>
      <w:r w:rsidR="00B52A67" w:rsidRPr="00C45564">
        <w:rPr>
          <w:rFonts w:ascii="Tahoma" w:eastAsiaTheme="minorEastAsia" w:hAnsi="Tahoma" w:cs="Tahoma"/>
          <w:color w:val="002060"/>
          <w:kern w:val="24"/>
          <w:lang w:val="sq-AL"/>
        </w:rPr>
        <w:t>N</w:t>
      </w:r>
      <w:r w:rsidRPr="00C45564">
        <w:rPr>
          <w:rFonts w:ascii="Tahoma" w:eastAsiaTheme="minorEastAsia" w:hAnsi="Tahoma" w:cs="Tahoma"/>
          <w:color w:val="002060"/>
          <w:kern w:val="24"/>
          <w:lang w:val="sq-AL"/>
        </w:rPr>
        <w:t xml:space="preserve">acionale do të </w:t>
      </w:r>
      <w:r w:rsidR="00EE1167" w:rsidRPr="00C45564">
        <w:rPr>
          <w:rFonts w:ascii="Tahoma" w:eastAsiaTheme="minorEastAsia" w:hAnsi="Tahoma" w:cs="Tahoma"/>
          <w:color w:val="002060"/>
          <w:kern w:val="24"/>
          <w:lang w:val="sq-AL"/>
        </w:rPr>
        <w:t>administrohen</w:t>
      </w:r>
      <w:r w:rsidR="00EE1167">
        <w:rPr>
          <w:rFonts w:ascii="Tahoma" w:eastAsiaTheme="minorEastAsia" w:hAnsi="Tahoma" w:cs="Tahoma"/>
          <w:color w:val="002060"/>
          <w:kern w:val="24"/>
          <w:lang w:val="sq-AL"/>
        </w:rPr>
        <w:t xml:space="preserve"> nga Liga Unike, ndersa 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int</w:t>
      </w:r>
      <w:r w:rsidR="00EE1167">
        <w:rPr>
          <w:rFonts w:ascii="Tahoma" w:eastAsiaTheme="minorEastAsia" w:hAnsi="Tahoma" w:cs="Tahoma"/>
          <w:color w:val="002060"/>
          <w:kern w:val="24"/>
          <w:lang w:val="sq-AL"/>
        </w:rPr>
        <w:t>egrohen edhe në ligat kombëtare. D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o të thotë rezultati i ndeshjes Golden Eagle Ylli vs Rahoveci </w:t>
      </w:r>
      <w:r w:rsidR="00CF5A19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ose Goga Basket vs Partizani </w:t>
      </w:r>
      <w:r w:rsidR="00911E4B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në </w:t>
      </w:r>
      <w:r w:rsidR="005734E5">
        <w:rPr>
          <w:rFonts w:ascii="Tahoma" w:eastAsiaTheme="minorEastAsia" w:hAnsi="Tahoma" w:cs="Tahoma"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eastAsiaTheme="minorEastAsia" w:hAnsi="Tahoma" w:cs="Tahoma"/>
          <w:color w:val="002060"/>
          <w:kern w:val="24"/>
          <w:lang w:val="sq-AL"/>
        </w:rPr>
        <w:t>n Unike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do të regjistrohet si i tillë edhe në 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S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uperligën e Kosovës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,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si dhe anasjelltas për ekipet e 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S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uperlig</w:t>
      </w:r>
      <w:r w:rsidR="00CF5A19" w:rsidRPr="0001064D">
        <w:rPr>
          <w:rFonts w:ascii="Tahoma" w:eastAsiaTheme="minorEastAsia" w:hAnsi="Tahoma" w:cs="Tahoma"/>
          <w:color w:val="002060"/>
          <w:kern w:val="24"/>
          <w:lang w:val="sq-AL"/>
        </w:rPr>
        <w:t>ës Shqip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tare.</w:t>
      </w:r>
    </w:p>
    <w:p w14:paraId="4C38A48C" w14:textId="77777777" w:rsidR="001524A1" w:rsidRPr="0001064D" w:rsidRDefault="001524A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690F535F" w14:textId="5F4871FD" w:rsidR="00CF5A19" w:rsidRPr="0001064D" w:rsidRDefault="00CF5A1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7.2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Shorti për zhvillimin e ndeshjeve t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E22B5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do të jetë gjysmë i dirigjuar</w:t>
      </w:r>
      <w:r w:rsidR="00B52A6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 mënyrë që për çdo xhiro të zhvillohen nga dy ndeshje në Shqipëri dhe dy ndeshje në Kosovë (ekipeve të Shqipërisë do t’u ndahen</w:t>
      </w:r>
      <w:r w:rsidR="009809F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numrat tek e atyre të Kosovës ç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ift</w:t>
      </w:r>
      <w:r w:rsidR="00B52A6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 sistem të Bergerit). </w:t>
      </w:r>
    </w:p>
    <w:p w14:paraId="058C803D" w14:textId="77777777" w:rsidR="003F22C6" w:rsidRPr="0001064D" w:rsidRDefault="003F22C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0BFE58EE" w14:textId="574C56D0" w:rsidR="00CF5A19" w:rsidRPr="0001064D" w:rsidRDefault="00B52A67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7.3 </w:t>
      </w:r>
      <w:r w:rsidR="00CF5A1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Ndeshjet do të jenë të transmetuara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me ekip të plotë televiziv OBV</w:t>
      </w:r>
      <w:r w:rsidR="00CF5A1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dhe gjyqtarët në ato ndeshje do të kenë mundësi të rishikojnë situatat</w:t>
      </w:r>
      <w:r w:rsidR="008A3FF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="00CF5A1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ku konform FIBA Rregullave të Bas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ketbollit mund të përdorin IRS </w:t>
      </w:r>
      <w:r w:rsidR="00CF5A1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dhe do organizohen në nivel të garave rajonale. </w:t>
      </w:r>
    </w:p>
    <w:p w14:paraId="07D9D125" w14:textId="77777777" w:rsidR="000C0253" w:rsidRPr="0001064D" w:rsidRDefault="000C0253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highlight w:val="yellow"/>
          <w:lang w:val="sq-AL"/>
        </w:rPr>
      </w:pPr>
    </w:p>
    <w:p w14:paraId="31211265" w14:textId="3019F1CF" w:rsidR="00FA1BFF" w:rsidRPr="0001064D" w:rsidRDefault="00FA1BFF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7</w:t>
      </w:r>
      <w:r w:rsidR="00E22B5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.4 Të gjitha ndeshjet e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="00BB2B0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të cilat zhvillohen në Kosovë </w:t>
      </w:r>
      <w:r w:rsidR="00AC515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luhen</w:t>
      </w:r>
      <w:r w:rsidR="008A3FF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me topa SPALDING-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TF 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1000</w:t>
      </w:r>
      <w:r w:rsidR="00BB2B0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BB2B0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kurse ndeshjet të cilat zhvillohen në Shqipëri me topat  MOLTEN.</w:t>
      </w:r>
    </w:p>
    <w:p w14:paraId="44368D76" w14:textId="2F8214E7" w:rsidR="002E5996" w:rsidRPr="0001064D" w:rsidRDefault="002E599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759FB384" w14:textId="67230924" w:rsidR="002510C9" w:rsidRPr="0001064D" w:rsidRDefault="002510C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7.4 Klubi i cili pa arsye nuk paraqitet në terminin e cekur më her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 për zhvillimin e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ndeshjes, ndeshjen e humb me rezultat zyrtar 20:0 dhe nuk merr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asnjë pikë.</w:t>
      </w:r>
    </w:p>
    <w:p w14:paraId="529F6F3A" w14:textId="497AD957" w:rsidR="002510C9" w:rsidRPr="0001064D" w:rsidRDefault="002510C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08F0AD35" w14:textId="6B4B870F" w:rsidR="002510C9" w:rsidRPr="0001064D" w:rsidRDefault="002510C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7.5 Kl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ubi i cili humb dy ndeshje me rezultat zyrtar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do të largohet nga </w:t>
      </w:r>
      <w:r w:rsidR="009410E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Liga Unike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dhe në edicionin e ardhshëm nuk i lejohet pjes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ma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rja në 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Ligë. </w:t>
      </w:r>
    </w:p>
    <w:p w14:paraId="190DAA07" w14:textId="3C40955A" w:rsidR="008C4554" w:rsidRPr="0001064D" w:rsidRDefault="008C455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78426153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4229F906" w14:textId="2A7C291F" w:rsidR="00CF5A19" w:rsidRPr="0001064D" w:rsidRDefault="008A3FFF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7.6 Klubi i cili braktisë</w:t>
      </w:r>
      <w:r w:rsidR="008C4554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 mënyrë arbitrare fushën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8C4554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 lojës dhe nuk kthehet për vazhdimin e ndeshjes pas kohës shpenzimit së kohë Time Out-it të mbetur në atë periud</w:t>
      </w:r>
      <w:r w:rsidR="00193FC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hë dhe pas ftesës së gjyqtarëve,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193FC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do të largohet nga garat e mëtutjeshme dhe në edicionin e ardhshëm nuk i lejohet pjes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193FC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ma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</w:t>
      </w:r>
      <w:r w:rsidR="00193FC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rja në 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Ligë. </w:t>
      </w:r>
    </w:p>
    <w:p w14:paraId="002C3744" w14:textId="77777777" w:rsidR="00530983" w:rsidRPr="0001064D" w:rsidRDefault="00530983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color w:val="002060"/>
          <w:kern w:val="24"/>
          <w:lang w:val="sq-AL"/>
        </w:rPr>
      </w:pPr>
    </w:p>
    <w:p w14:paraId="3CAC6395" w14:textId="2FDA9CB2" w:rsidR="00C162C6" w:rsidRPr="0001064D" w:rsidRDefault="00A3594F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>Neni 8</w:t>
      </w:r>
      <w:r w:rsidR="00E92C56"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>:</w:t>
      </w:r>
      <w:r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 xml:space="preserve"> </w:t>
      </w:r>
      <w:r w:rsidR="005229B4">
        <w:rPr>
          <w:rFonts w:ascii="Tahoma" w:eastAsiaTheme="minorEastAsia" w:hAnsi="Tahoma" w:cs="Tahoma"/>
          <w:b/>
          <w:color w:val="002060"/>
          <w:kern w:val="24"/>
          <w:lang w:val="sq-AL"/>
        </w:rPr>
        <w:t>Drejtori i Lig</w:t>
      </w:r>
      <w:r w:rsidR="005229B4" w:rsidRPr="005229B4">
        <w:rPr>
          <w:rFonts w:ascii="Tahoma" w:eastAsiaTheme="minorEastAsia" w:hAnsi="Tahoma" w:cs="Tahoma"/>
          <w:b/>
          <w:color w:val="002060"/>
          <w:kern w:val="24"/>
          <w:lang w:val="sq-AL"/>
        </w:rPr>
        <w:t>ës/</w:t>
      </w:r>
      <w:r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 xml:space="preserve">Komesari </w:t>
      </w:r>
      <w:r w:rsidR="00150768"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 xml:space="preserve">i </w:t>
      </w:r>
      <w:r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>Garave,</w:t>
      </w:r>
      <w:r w:rsidR="00150768"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/>
          <w:color w:val="002060"/>
          <w:kern w:val="24"/>
          <w:lang w:val="sq-AL"/>
        </w:rPr>
        <w:t>personat zyrtarë</w:t>
      </w:r>
    </w:p>
    <w:p w14:paraId="06DE0B03" w14:textId="71096AA4" w:rsidR="00A3594F" w:rsidRPr="0001064D" w:rsidRDefault="00A3594F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color w:val="002060"/>
          <w:kern w:val="24"/>
          <w:lang w:val="sq-AL"/>
        </w:rPr>
      </w:pPr>
    </w:p>
    <w:p w14:paraId="114D1782" w14:textId="6E6517D1" w:rsidR="00A3594F" w:rsidRPr="0001064D" w:rsidRDefault="00A3594F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8.1 Organi themelor që udhëheq me gara është </w:t>
      </w:r>
      <w:r w:rsidR="005229B4">
        <w:rPr>
          <w:rFonts w:ascii="Tahoma" w:eastAsiaTheme="minorEastAsia" w:hAnsi="Tahoma" w:cs="Tahoma"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Komesari Gar</w:t>
      </w:r>
      <w:r w:rsidR="002C077E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ave i cili emërohet nga Bordi Drejtues. </w:t>
      </w:r>
    </w:p>
    <w:p w14:paraId="71CEEAAA" w14:textId="2A0D7FEF" w:rsidR="00A3594F" w:rsidRPr="0001064D" w:rsidRDefault="00A3594F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62F1B72F" w14:textId="5A289FA7" w:rsidR="00A3594F" w:rsidRPr="0001064D" w:rsidRDefault="00A3594F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8.2 Duke udhëhequr me garat </w:t>
      </w:r>
      <w:r w:rsidR="005229B4">
        <w:rPr>
          <w:rFonts w:ascii="Tahoma" w:eastAsiaTheme="minorEastAsia" w:hAnsi="Tahoma" w:cs="Tahoma"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Komesari Garave do t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’</w:t>
      </w: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i zbatojë k</w:t>
      </w:r>
      <w:r w:rsidR="00FB45CB" w:rsidRPr="0001064D">
        <w:rPr>
          <w:rFonts w:ascii="Tahoma" w:eastAsiaTheme="minorEastAsia" w:hAnsi="Tahoma" w:cs="Tahoma"/>
          <w:color w:val="002060"/>
          <w:kern w:val="24"/>
          <w:lang w:val="sq-AL"/>
        </w:rPr>
        <w:t>ëto Rregullore të Garave dhe akte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t tjera të FIBA-s</w:t>
      </w:r>
      <w:r w:rsidR="00FB45CB" w:rsidRPr="0001064D">
        <w:rPr>
          <w:rFonts w:ascii="Tahoma" w:eastAsiaTheme="minorEastAsia" w:hAnsi="Tahoma" w:cs="Tahoma"/>
          <w:color w:val="002060"/>
          <w:kern w:val="24"/>
          <w:lang w:val="sq-AL"/>
        </w:rPr>
        <w:t>.</w:t>
      </w:r>
    </w:p>
    <w:p w14:paraId="1FB81F71" w14:textId="77777777" w:rsidR="00FB45CB" w:rsidRPr="0001064D" w:rsidRDefault="00FB45C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6AACACB5" w14:textId="06F74BE3" w:rsidR="00A3594F" w:rsidRPr="0001064D" w:rsidRDefault="00FB45C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8.3</w:t>
      </w:r>
      <w:r w:rsidR="00A3594F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5229B4">
        <w:rPr>
          <w:rFonts w:ascii="Tahoma" w:eastAsiaTheme="minorEastAsia" w:hAnsi="Tahoma" w:cs="Tahoma"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="00A3594F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Komesari 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i </w:t>
      </w:r>
      <w:r w:rsidR="00A3594F" w:rsidRPr="0001064D">
        <w:rPr>
          <w:rFonts w:ascii="Tahoma" w:eastAsiaTheme="minorEastAsia" w:hAnsi="Tahoma" w:cs="Tahoma"/>
          <w:color w:val="002060"/>
          <w:kern w:val="24"/>
          <w:lang w:val="sq-AL"/>
        </w:rPr>
        <w:t>Garave bën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ë</w:t>
      </w:r>
      <w:r w:rsidR="00A3594F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nominimin e personave zyrtarë në ma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r</w:t>
      </w:r>
      <w:r w:rsidR="00A3594F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rëveshje me 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F</w:t>
      </w:r>
      <w:r w:rsidR="00A3594F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ederatat 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N</w:t>
      </w:r>
      <w:r w:rsidR="00A3594F" w:rsidRPr="0001064D">
        <w:rPr>
          <w:rFonts w:ascii="Tahoma" w:eastAsiaTheme="minorEastAsia" w:hAnsi="Tahoma" w:cs="Tahoma"/>
          <w:color w:val="002060"/>
          <w:kern w:val="24"/>
          <w:lang w:val="sq-AL"/>
        </w:rPr>
        <w:t>acionale,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A3594F" w:rsidRPr="0001064D">
        <w:rPr>
          <w:rFonts w:ascii="Tahoma" w:eastAsiaTheme="minorEastAsia" w:hAnsi="Tahoma" w:cs="Tahoma"/>
          <w:color w:val="002060"/>
          <w:kern w:val="24"/>
          <w:lang w:val="sq-AL"/>
        </w:rPr>
        <w:t>regjistron ndes</w:t>
      </w:r>
      <w:r w:rsidR="00150768" w:rsidRPr="0001064D">
        <w:rPr>
          <w:rFonts w:ascii="Tahoma" w:eastAsiaTheme="minorEastAsia" w:hAnsi="Tahoma" w:cs="Tahoma"/>
          <w:color w:val="002060"/>
          <w:kern w:val="24"/>
          <w:lang w:val="sq-AL"/>
        </w:rPr>
        <w:t>hjet e zhvilluara dhe paraqet dënimet sipas rregullores së</w:t>
      </w:r>
      <w:r w:rsidR="00A3594F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garave.</w:t>
      </w:r>
    </w:p>
    <w:p w14:paraId="6D0D1E33" w14:textId="2B4C7214" w:rsidR="00A3594F" w:rsidRPr="0001064D" w:rsidRDefault="00A3594F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color w:val="002060"/>
          <w:kern w:val="24"/>
          <w:lang w:val="sq-AL"/>
        </w:rPr>
      </w:pPr>
    </w:p>
    <w:p w14:paraId="320A6EE9" w14:textId="21D089F6" w:rsidR="002E5996" w:rsidRPr="0001064D" w:rsidRDefault="00FB45C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color w:val="002060"/>
          <w:kern w:val="24"/>
          <w:lang w:val="sq-AL"/>
        </w:rPr>
        <w:t>8.4</w:t>
      </w:r>
      <w:r w:rsidR="00150936" w:rsidRPr="0001064D">
        <w:rPr>
          <w:rFonts w:ascii="Tahoma" w:eastAsiaTheme="minorEastAsia" w:hAnsi="Tahoma" w:cs="Tahoma"/>
          <w:color w:val="002060"/>
          <w:kern w:val="24"/>
          <w:lang w:val="sq-AL"/>
        </w:rPr>
        <w:t xml:space="preserve"> 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Të dy F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ederatat 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acionale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 Unike</w:t>
      </w:r>
      <w:r w:rsidR="002E599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paraqesin nga 6 vëzhgues dhe 12 gjyqtarë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nga Listat A të tyre</w:t>
      </w:r>
      <w:r w:rsidR="002E599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për të ndarë drejtësinë në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 Unike</w:t>
      </w:r>
      <w:r w:rsidR="002E599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. Federatat do t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’</w:t>
      </w:r>
      <w:r w:rsidR="002E599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i paraqesin gjyqtarët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2E599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dhe vëzhguesit 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më të mir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dhe të njëjtit do t’u nënshtrohen t</w:t>
      </w:r>
      <w:r w:rsidR="002E599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esteve para fillimit të edicionit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. </w:t>
      </w:r>
    </w:p>
    <w:p w14:paraId="701055C3" w14:textId="77777777" w:rsidR="001524A1" w:rsidRPr="0001064D" w:rsidRDefault="001524A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0F23C18F" w14:textId="470443C0" w:rsidR="002E5996" w:rsidRPr="0001064D" w:rsidRDefault="002E599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8.5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Komesari 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Garave bën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nominimin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 mënyrë autonome,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por në bazë të formulës vijuese: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 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ç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d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 ndeshje duhet të nominohen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dy zyrtarë nga FSHB</w:t>
      </w:r>
      <w:r w:rsidR="008A3FF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-ja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dhe dy nga FBK</w:t>
      </w:r>
      <w:r w:rsidR="008A3FF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-ja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. </w:t>
      </w:r>
    </w:p>
    <w:p w14:paraId="7A3E9466" w14:textId="77777777" w:rsidR="002E5996" w:rsidRPr="0001064D" w:rsidRDefault="002E599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093B2379" w14:textId="51D202A0" w:rsidR="002E5996" w:rsidRPr="0001064D" w:rsidRDefault="002E599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8.6 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Kur loja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zhvillohet në Shqipëri, vëzhguesi dhe një 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gjyqtar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nominohen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ga lista e FSHB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-së,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ndërsa dy gjyqtarë nominohen nga lista e FBK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-së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. Kur ndeshja zhvillohet në Kosovë, vëzhguesi dhe një gjyqtarë nominohen nga lista e FBK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-së,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ndërsa dy gjyqtarë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nominohen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nga lista e FSHB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-së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. </w:t>
      </w:r>
    </w:p>
    <w:p w14:paraId="154C62D3" w14:textId="59052179" w:rsidR="003534F6" w:rsidRPr="0001064D" w:rsidRDefault="003534F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34E2090E" w14:textId="1CAB0772" w:rsidR="00C43BF1" w:rsidRPr="0001064D" w:rsidRDefault="00C43BF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8.7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Komesari 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Garave nominimin e personave zyrtar</w:t>
      </w:r>
      <w:r w:rsidR="008A3FF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do te bëjë me anë të postës elektronike m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s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paku 72 orë para zhvillimit të ndeshjes,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ku gjyqtarët duhet të konfirmojnë nominimin në nde</w:t>
      </w:r>
      <w:r w:rsidR="008A2940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hjet e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="002C077E" w:rsidRPr="0001064D">
        <w:rPr>
          <w:rFonts w:ascii="Tahoma" w:hAnsi="Tahoma" w:cs="Tahoma"/>
          <w:color w:val="002060"/>
          <w:lang w:val="sq-AL"/>
        </w:rPr>
        <w:t xml:space="preserve">. </w:t>
      </w:r>
    </w:p>
    <w:p w14:paraId="26EEC238" w14:textId="77777777" w:rsidR="00C43BF1" w:rsidRPr="0001064D" w:rsidRDefault="00C43BF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42BDC5C4" w14:textId="3DC62926" w:rsidR="00C43BF1" w:rsidRPr="0001064D" w:rsidRDefault="00C43BF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8.8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Komesari 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i Garave i fton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 përgjegjësi dhe ndëshkon në shkallë të parë gjyqtarët të cilët nuk i respektojnë dispozitat e rregullave të basketbollit dhe nuk kry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jnë detyrat e tyre konform Rregullores s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Garave. </w:t>
      </w:r>
    </w:p>
    <w:p w14:paraId="3453C827" w14:textId="0D325C7C" w:rsidR="00C43BF1" w:rsidRPr="0001064D" w:rsidRDefault="00C43BF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6012AC21" w14:textId="39C870E2" w:rsidR="00C43BF1" w:rsidRPr="0001064D" w:rsidRDefault="00C43BF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8.9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Komesari 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Garave është i obliguar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që pas çdo xhiro të zhvilluar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brenda 48 orëve të ardhshme të publikojë Informatorin e xhiros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 ku publikohen rezul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tatet dhe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lastRenderedPageBreak/>
        <w:t>masat e shqiptuar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a konform rregullores së garave </w:t>
      </w:r>
      <w:r w:rsidR="0008668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dhe i njëjti bëhet publik në </w:t>
      </w:r>
      <w:r w:rsidR="008A3FF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ueb</w:t>
      </w:r>
      <w:r w:rsidR="0008668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faqen e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9410E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="002C077E" w:rsidRPr="0001064D">
        <w:rPr>
          <w:rFonts w:ascii="Tahoma" w:hAnsi="Tahoma" w:cs="Tahoma"/>
          <w:color w:val="002060"/>
          <w:lang w:val="sq-AL"/>
        </w:rPr>
        <w:t xml:space="preserve">. </w:t>
      </w:r>
    </w:p>
    <w:p w14:paraId="0CB19F1E" w14:textId="77777777" w:rsidR="00C87F30" w:rsidRPr="0001064D" w:rsidRDefault="00C87F30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0CBBC0F1" w14:textId="3E740C6E" w:rsidR="002E5996" w:rsidRPr="0001064D" w:rsidRDefault="00C43BF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 xml:space="preserve">Vlerësuesi </w:t>
      </w:r>
      <w:r w:rsidR="009534DA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 xml:space="preserve">i </w:t>
      </w:r>
      <w:r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gjyqtarëve</w:t>
      </w:r>
      <w:r w:rsidR="00C329F1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:</w:t>
      </w:r>
    </w:p>
    <w:p w14:paraId="330F8646" w14:textId="77777777" w:rsidR="00C43BF1" w:rsidRPr="0001064D" w:rsidRDefault="00C43BF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06C41AF0" w14:textId="6CEBE2F6" w:rsidR="00150936" w:rsidRPr="0001064D" w:rsidRDefault="00C43BF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8.9.1</w:t>
      </w:r>
      <w:r w:rsidR="002E599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Vlerësuesi i gjyqtarëve nominohet </w:t>
      </w:r>
      <w:r w:rsidR="000C025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në 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shteti</w:t>
      </w:r>
      <w:r w:rsidR="000C025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 të cilin zhvillohet ndeshja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e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dhe është pjes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ma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rës në Pre Game</w:t>
      </w:r>
      <w:r w:rsidR="000C025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/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Post Game dhe bënë evo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l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u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imin e gjyqtarëve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.</w:t>
      </w:r>
      <w:r w:rsidR="0015093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</w:p>
    <w:p w14:paraId="7A204653" w14:textId="77777777" w:rsidR="003F22C6" w:rsidRPr="0001064D" w:rsidRDefault="003F22C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72EEB0B4" w14:textId="039DD682" w:rsidR="003534F6" w:rsidRPr="0001064D" w:rsidRDefault="00C43BF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8.9.2 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Vlerësuesi i gjyqtarëve 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brenda periudhës sa më të shkurtër</w:t>
      </w:r>
      <w:r w:rsidR="008A3FF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ka obligim të dërgoj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video klipet nga nde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shja e fundit si dhe kërkon evo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l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u</w:t>
      </w:r>
      <w:r w:rsidR="003534F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imin e klipeve nga gjyqtarët. </w:t>
      </w:r>
    </w:p>
    <w:p w14:paraId="284686B5" w14:textId="34AA8F78" w:rsidR="004F1A0B" w:rsidRPr="0001064D" w:rsidRDefault="004F1A0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43971F47" w14:textId="28A66D6C" w:rsidR="001E2F99" w:rsidRPr="0001064D" w:rsidRDefault="007066E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8.9.3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Vlerë</w:t>
      </w:r>
      <w:r w:rsidR="00782F7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suesit janë të obli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guar që raportin për gjyqtarë t’ia</w:t>
      </w:r>
      <w:r w:rsidR="00782F7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dërgojnë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Drejtorit t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 xml:space="preserve">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="00782F7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Ko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mesarit të Garave dhe Bordit Drejtues. </w:t>
      </w:r>
    </w:p>
    <w:p w14:paraId="1797C98D" w14:textId="77777777" w:rsidR="001E2F99" w:rsidRPr="0001064D" w:rsidRDefault="001E2F9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34E3C53E" w14:textId="033FB79F" w:rsidR="002E5996" w:rsidRPr="0001064D" w:rsidRDefault="002E599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Gjyqtarët</w:t>
      </w:r>
      <w:r w:rsidR="00C329F1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:</w:t>
      </w:r>
    </w:p>
    <w:p w14:paraId="6DA31BE1" w14:textId="77777777" w:rsidR="00C43BF1" w:rsidRPr="0001064D" w:rsidRDefault="00C43BF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07595E16" w14:textId="139D2BD2" w:rsidR="003534F6" w:rsidRPr="0001064D" w:rsidRDefault="00AA45E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Neni 8.9</w:t>
      </w:r>
      <w:r w:rsidR="007066E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.4</w:t>
      </w:r>
      <w:r w:rsidR="00C43BF1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0C025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Gjyqtarët e nominuar në 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ndeshjet e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="000C025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janë të obligua</w:t>
      </w:r>
      <w:r w:rsidR="00246F1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 që t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 paraqiten me kollare</w:t>
      </w:r>
      <w:r w:rsidR="00246F1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dhe të respektojnë</w:t>
      </w:r>
      <w:r w:rsidR="000C025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kodin e veshjes.</w:t>
      </w:r>
    </w:p>
    <w:p w14:paraId="6BD8D6E7" w14:textId="78B9414B" w:rsidR="00246F15" w:rsidRPr="0001064D" w:rsidRDefault="00246F1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760AD14E" w14:textId="593AE043" w:rsidR="00246F15" w:rsidRPr="0001064D" w:rsidRDefault="007066E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Neni 8.9.5</w:t>
      </w:r>
      <w:r w:rsidR="00246F1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Gjyqtari i parë është përgjegjës për ma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</w:t>
      </w:r>
      <w:r w:rsidR="00246F1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rjen e masave ndaj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sjellje</w:t>
      </w:r>
      <w:r w:rsidR="008A3FF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ve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josp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rtive të shikuesve</w:t>
      </w:r>
      <w:r w:rsidR="00246F1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he</w:t>
      </w:r>
      <w:r w:rsidR="00246F1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dhjet e gjësendeve,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246F1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ofendimet racore dhe atë:</w:t>
      </w:r>
    </w:p>
    <w:p w14:paraId="48C6ACBF" w14:textId="200242D5" w:rsidR="001524A1" w:rsidRPr="0001064D" w:rsidRDefault="00246F1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Duke njoftuar shikuesit me anë të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spikerit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</w:p>
    <w:p w14:paraId="17E3CEDF" w14:textId="6C4FB459" w:rsidR="00246F15" w:rsidRPr="0001064D" w:rsidRDefault="00246F1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Zbrazjen e një pjese të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palestrës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</w:p>
    <w:p w14:paraId="61BA6D78" w14:textId="631F19EA" w:rsidR="00246F15" w:rsidRPr="0001064D" w:rsidRDefault="00246F1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</w:t>
      </w:r>
      <w:r w:rsidR="001507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Ndërprerjen e ndeshjes (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në rast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rënda)</w:t>
      </w:r>
    </w:p>
    <w:p w14:paraId="123675BB" w14:textId="4E4F5409" w:rsidR="00246F15" w:rsidRPr="0001064D" w:rsidRDefault="00246F1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6131A763" w14:textId="42BA5C88" w:rsidR="00246F15" w:rsidRPr="0001064D" w:rsidRDefault="007066E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8.9.6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Gjyqtarët janë plotësisht të pa</w:t>
      </w:r>
      <w:r w:rsidR="00246F1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varur në vendim ma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</w:t>
      </w:r>
      <w:r w:rsidR="00246F1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rje,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246F1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duke respektuar FIBA Rregullat zyrtare të Basketbollit</w:t>
      </w:r>
      <w:r w:rsidR="0032048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32048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interpretimet e rregullave</w:t>
      </w:r>
      <w:r w:rsidR="008A3FF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="0032048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si dhe rregulloren e garave</w:t>
      </w:r>
      <w:r w:rsidR="00246F1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.</w:t>
      </w:r>
    </w:p>
    <w:p w14:paraId="61C4A4FE" w14:textId="4FFA98A3" w:rsidR="007D3DB2" w:rsidRPr="0001064D" w:rsidRDefault="007D3DB2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5BBE826D" w14:textId="5F5A3E26" w:rsidR="007D3DB2" w:rsidRPr="0001064D" w:rsidRDefault="007D3DB2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8.9.6./1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307458" w:rsidRPr="0001064D">
        <w:rPr>
          <w:rFonts w:ascii="Tahoma" w:hAnsi="Tahoma" w:cs="Tahoma"/>
          <w:color w:val="002060"/>
          <w:lang w:val="sq-AL"/>
        </w:rPr>
        <w:t>Gjyqtari kryesor ka të drejtë të</w:t>
      </w:r>
      <w:r w:rsidRPr="0001064D">
        <w:rPr>
          <w:rFonts w:ascii="Tahoma" w:hAnsi="Tahoma" w:cs="Tahoma"/>
          <w:color w:val="002060"/>
          <w:lang w:val="sq-AL"/>
        </w:rPr>
        <w:t xml:space="preserve"> </w:t>
      </w:r>
      <w:r w:rsidR="00307458" w:rsidRPr="0001064D">
        <w:rPr>
          <w:rFonts w:ascii="Tahoma" w:hAnsi="Tahoma" w:cs="Tahoma"/>
          <w:color w:val="002060"/>
          <w:lang w:val="sq-AL"/>
        </w:rPr>
        <w:t>marrë</w:t>
      </w:r>
      <w:r w:rsidRPr="0001064D">
        <w:rPr>
          <w:rFonts w:ascii="Tahoma" w:hAnsi="Tahoma" w:cs="Tahoma"/>
          <w:color w:val="002060"/>
          <w:lang w:val="sq-AL"/>
        </w:rPr>
        <w:t xml:space="preserve"> vendime n</w:t>
      </w:r>
      <w:r w:rsidR="00307458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 xml:space="preserve"> t</w:t>
      </w:r>
      <w:r w:rsidR="00307458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 xml:space="preserve"> gjitha rastet kur ato nuk janë t</w:t>
      </w:r>
      <w:r w:rsidR="00307458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 xml:space="preserve"> rregulluara nga FIBA R</w:t>
      </w:r>
      <w:r w:rsidR="0072747F" w:rsidRPr="0001064D">
        <w:rPr>
          <w:rFonts w:ascii="Tahoma" w:hAnsi="Tahoma" w:cs="Tahoma"/>
          <w:color w:val="002060"/>
          <w:lang w:val="sq-AL"/>
        </w:rPr>
        <w:t>r</w:t>
      </w:r>
      <w:r w:rsidRPr="0001064D">
        <w:rPr>
          <w:rFonts w:ascii="Tahoma" w:hAnsi="Tahoma" w:cs="Tahoma"/>
          <w:color w:val="002060"/>
          <w:lang w:val="sq-AL"/>
        </w:rPr>
        <w:t>egullat e Basketbollit</w:t>
      </w:r>
      <w:r w:rsidR="00307458" w:rsidRPr="0001064D">
        <w:rPr>
          <w:rFonts w:ascii="Tahoma" w:hAnsi="Tahoma" w:cs="Tahoma"/>
          <w:color w:val="002060"/>
          <w:lang w:val="sq-AL"/>
        </w:rPr>
        <w:t>,</w:t>
      </w:r>
      <w:r w:rsidRPr="0001064D">
        <w:rPr>
          <w:rFonts w:ascii="Tahoma" w:hAnsi="Tahoma" w:cs="Tahoma"/>
          <w:color w:val="002060"/>
          <w:lang w:val="sq-AL"/>
        </w:rPr>
        <w:t xml:space="preserve"> si dhe rregullores s</w:t>
      </w:r>
      <w:r w:rsidR="00307458" w:rsidRPr="0001064D">
        <w:rPr>
          <w:rFonts w:ascii="Tahoma" w:hAnsi="Tahoma" w:cs="Tahoma"/>
          <w:color w:val="002060"/>
          <w:lang w:val="sq-AL"/>
        </w:rPr>
        <w:t>ë</w:t>
      </w:r>
      <w:r w:rsidRPr="0001064D">
        <w:rPr>
          <w:rFonts w:ascii="Tahoma" w:hAnsi="Tahoma" w:cs="Tahoma"/>
          <w:color w:val="002060"/>
          <w:lang w:val="sq-AL"/>
        </w:rPr>
        <w:t xml:space="preserve"> garave.</w:t>
      </w:r>
    </w:p>
    <w:p w14:paraId="23E286D6" w14:textId="77777777" w:rsidR="00246F15" w:rsidRPr="0001064D" w:rsidRDefault="00246F1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36881350" w14:textId="66EE267C" w:rsidR="00320486" w:rsidRPr="0001064D" w:rsidRDefault="00246F1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</w:t>
      </w:r>
      <w:r w:rsidR="007066E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7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 Gjyqtarët janë të obliguar të paraqiten në palestr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 e spor</w:t>
      </w:r>
      <w:r w:rsidR="0032048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teve ku zhvillohet ndeshja 75 minuta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para fillimit të ndeshjes</w:t>
      </w:r>
      <w:r w:rsidR="0032048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32048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kurse gjyqtarët ndihmës 45 minuta.</w:t>
      </w:r>
    </w:p>
    <w:p w14:paraId="143676DB" w14:textId="77777777" w:rsidR="00320486" w:rsidRPr="0001064D" w:rsidRDefault="0032048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4336D7C3" w14:textId="136AAAB2" w:rsidR="003F22C6" w:rsidRPr="0001064D" w:rsidRDefault="007066E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8.9.8</w:t>
      </w:r>
      <w:r w:rsidR="0032048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246F1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32048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Nuk lejohet që gjyqtarët gjatë gjykimit të ndeshjes të paraqiten me uniforma të ndryshme.</w:t>
      </w:r>
    </w:p>
    <w:p w14:paraId="2A002630" w14:textId="77777777" w:rsidR="003F22C6" w:rsidRPr="0001064D" w:rsidRDefault="003F22C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1CA04E67" w14:textId="75CD6A03" w:rsidR="00530983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8.9.9</w:t>
      </w:r>
      <w:r w:rsidR="0032048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Gjyqtarëve nuk i lejohet udhëtimi me klubet, në ndeshjet e </w:t>
      </w:r>
      <w:r w:rsidR="00A56AE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të cilave ata janë të nominuar.</w:t>
      </w:r>
    </w:p>
    <w:p w14:paraId="4CEC991D" w14:textId="77777777" w:rsidR="00530983" w:rsidRPr="0001064D" w:rsidRDefault="00530983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2ABBEA0B" w14:textId="6468E69B" w:rsidR="00C32B36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8.9.10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Gjyqtarët pas</w:t>
      </w:r>
      <w:r w:rsidR="008A3FF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përfundimit të ndeshjes mund</w:t>
      </w:r>
      <w:r w:rsidR="0032048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të largohen vetëm pasi janë lejuar nga vëzhguesi dhe pas përfundimit të Post Game.</w:t>
      </w:r>
    </w:p>
    <w:p w14:paraId="24BE0F74" w14:textId="77777777" w:rsidR="00C87F30" w:rsidRPr="0001064D" w:rsidRDefault="00C87F30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4D16C87A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24865DBE" w14:textId="77777777" w:rsid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2487B909" w14:textId="77777777" w:rsidR="006625AB" w:rsidRDefault="006625A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594BAC74" w14:textId="11CA9A22" w:rsidR="006F108E" w:rsidRPr="0001064D" w:rsidRDefault="006F108E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Vëzhgues</w:t>
      </w:r>
      <w:r w:rsidR="00C87F30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i</w:t>
      </w:r>
      <w:r w:rsidR="001524A1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:</w:t>
      </w:r>
      <w:r w:rsidR="00A56AE3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br/>
      </w:r>
    </w:p>
    <w:p w14:paraId="417B7E11" w14:textId="7CFA805C" w:rsidR="006F108E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8.9.11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Vëzhguesit e nominuar në ndeshj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et e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janë të obliguar që të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paraqiten me k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ollare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dhe të respektojnë kodin e veshjes.</w:t>
      </w:r>
    </w:p>
    <w:p w14:paraId="6CA3687F" w14:textId="53ECBD75" w:rsidR="006F108E" w:rsidRPr="0001064D" w:rsidRDefault="006F108E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3C2D0BF1" w14:textId="6C764B04" w:rsidR="006F108E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8.9.12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Vëzhguesit nominohen në ndeshje për të siguruar rrjedhën normale të saj dhe është i obliguar të bashkëpunoj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me gjyqtarët para,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gjatë dhe pas ndeshjes.</w:t>
      </w:r>
    </w:p>
    <w:p w14:paraId="147745C5" w14:textId="65F56971" w:rsidR="00613720" w:rsidRPr="0001064D" w:rsidRDefault="00613720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0A060213" w14:textId="76B3D046" w:rsidR="006F108E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8.9.13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Vëzhguesit janë përgjegjës për punën dhe funksionimin e gjyqtarëve ndihmës</w:t>
      </w:r>
      <w:r w:rsidR="00F10DF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si dhe kontrollon MAP</w:t>
      </w:r>
      <w:r w:rsidR="00F10DF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-in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e ekipeve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si dhe dokumentacionet tjera.</w:t>
      </w:r>
    </w:p>
    <w:p w14:paraId="10B5A5A9" w14:textId="23A0F9D2" w:rsidR="006F108E" w:rsidRPr="0001064D" w:rsidRDefault="006F108E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719CB452" w14:textId="10CC2AB1" w:rsidR="006F108E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8.9.14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Vëzhguesit </w:t>
      </w:r>
      <w:r w:rsidR="00283FB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në raportin e ndeshjes janë të obliguar të par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a</w:t>
      </w:r>
      <w:r w:rsidR="00283FB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qesin 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283FB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dh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F10DF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nat nga organizimi ndeshjes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283FB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dhe p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283FB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r rastet 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kontestu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</w:t>
      </w:r>
      <w:r w:rsidR="006F108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se 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raport</w:t>
      </w:r>
      <w:r w:rsidR="00283FB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in e ndeshjes 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bashku me protokollin e ndeshjes dhe listat paraqit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se duhet 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’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i d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rgoj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ë adresën elektronike 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brenda 24 orëve të ardhshme.</w:t>
      </w:r>
    </w:p>
    <w:p w14:paraId="680BA683" w14:textId="21C772BB" w:rsidR="004F1A0B" w:rsidRPr="0001064D" w:rsidRDefault="004F1A0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27D3B39F" w14:textId="564825D8" w:rsidR="004F1A0B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8.9.15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 rast ankese vëzhgue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si i ndeshjes është i obliguar </w:t>
      </w:r>
      <w:r w:rsidR="004F1A0B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brenda 1 ore pas përfundimit të ndeshjes në adresën elektronike të dërgojë:</w:t>
      </w:r>
    </w:p>
    <w:p w14:paraId="3E21ACDC" w14:textId="05D247F8" w:rsidR="001524A1" w:rsidRPr="0001064D" w:rsidRDefault="004F1A0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Ankesën në formë shkrimi</w:t>
      </w:r>
    </w:p>
    <w:p w14:paraId="3DF320AE" w14:textId="4831EB6E" w:rsidR="004F1A0B" w:rsidRPr="0001064D" w:rsidRDefault="004F1A0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Protokollin e ndeshjes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(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i nënshkruar nga kapiteni)</w:t>
      </w:r>
    </w:p>
    <w:p w14:paraId="501F94BA" w14:textId="43E825BF" w:rsidR="004F1A0B" w:rsidRPr="0001064D" w:rsidRDefault="004F1A0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Deklaratat e personave zyrtarë</w:t>
      </w:r>
      <w:r w:rsidR="003F2A5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për ngjarjen kontestu</w:t>
      </w:r>
      <w:r w:rsidR="0072747F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</w:t>
      </w:r>
      <w:r w:rsidR="003F2A5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se</w:t>
      </w:r>
    </w:p>
    <w:p w14:paraId="14C06E5C" w14:textId="16C76FBC" w:rsidR="003F2A52" w:rsidRPr="0001064D" w:rsidRDefault="003F2A52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Raportin e ndeshjes </w:t>
      </w:r>
    </w:p>
    <w:p w14:paraId="56EB1C5B" w14:textId="14ABA4EE" w:rsidR="003F2A52" w:rsidRPr="0001064D" w:rsidRDefault="003F2A52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642F0AD1" w14:textId="7C163F48" w:rsidR="00845005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8.9.16</w:t>
      </w:r>
      <w:r w:rsidR="003F2A5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Vëzhguesi në bashkëpunim me gjyqtarët e ndeshjes janë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të obliguar të respektojnë Nenin E.1 nga  Rregullat e Basketbollit për shfrytëzimin e Time Out-it medial në kohë prej 60 sekonda.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Time Out ky i ndarë enkas për marketing të Ligës. Hapësira mediatike/reklamuese tjetër gjatë ndeshjes do të ndahet sipas formulës 50% për ekipin vendas, 25% për ekipin mysafir dhe 25% për Ligën.</w:t>
      </w:r>
    </w:p>
    <w:p w14:paraId="298C0625" w14:textId="7BD489FC" w:rsidR="00845005" w:rsidRPr="0001064D" w:rsidRDefault="0084500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23BE92DE" w14:textId="7085B8DC" w:rsidR="00845005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8.9.17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 çdo çerek është e lejuar një medi</w:t>
      </w:r>
      <w:r w:rsidR="00BD31C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a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</w:t>
      </w:r>
      <w:r w:rsidR="00BD31C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ime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</w:t>
      </w:r>
      <w:r w:rsidR="00BD31C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ut,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BD31C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përkundër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Time O</w:t>
      </w:r>
      <w:r w:rsidR="00BD31C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ut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-it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BD31C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regullt.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Media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ime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Out nuk lejohet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vazhdime 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ndeshjes (over time).</w:t>
      </w:r>
    </w:p>
    <w:p w14:paraId="32ADE555" w14:textId="5443B55C" w:rsidR="00845005" w:rsidRPr="0001064D" w:rsidRDefault="0084500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6598400B" w14:textId="6486A036" w:rsidR="00212587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8.9.18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Media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Time O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ut-it do 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’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i ndahet ekipeve para se 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84500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mbeten</w:t>
      </w:r>
      <w:r w:rsidR="00A56AE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5 minutat e fundit të çerekut.</w:t>
      </w:r>
    </w:p>
    <w:p w14:paraId="25BB4705" w14:textId="77777777" w:rsidR="00530983" w:rsidRPr="0001064D" w:rsidRDefault="00530983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0750CA27" w14:textId="563A2F57" w:rsidR="00212587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8.9.19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Nëse asnjëra ekip nuk kërkon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Time O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ut para se 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mbeten 5 minutat e fundit, atëher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M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edia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ime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ut do 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’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i ndahet ne rastin e parë kur topi do 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bëhet i vdekur dhe koha e lojës është ndalur.</w:t>
      </w:r>
    </w:p>
    <w:p w14:paraId="08D29A37" w14:textId="1272D6DF" w:rsidR="00212587" w:rsidRPr="0001064D" w:rsidRDefault="00212587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4312E2DF" w14:textId="77777777" w:rsidR="005734E5" w:rsidRDefault="005734E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109F4FEF" w14:textId="77777777" w:rsidR="005734E5" w:rsidRDefault="005734E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4896B9C0" w14:textId="4ACA3115" w:rsidR="00AC5681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8.9.20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Nëse njërit ekip do t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’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i ndahet nj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ime </w:t>
      </w:r>
      <w:r w:rsidR="003074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ut para se t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mbeten 5 minutat e çerekut,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ky 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ime 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ut do të llogaritet si 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M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edia 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ime 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ut.</w:t>
      </w:r>
    </w:p>
    <w:p w14:paraId="2BC983C4" w14:textId="77777777" w:rsidR="006625AB" w:rsidRDefault="006625AB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38B251B1" w14:textId="6F1FA352" w:rsidR="00212587" w:rsidRPr="0001064D" w:rsidRDefault="00212587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Tarifat e personave zyrtarë</w:t>
      </w:r>
      <w:r w:rsidR="001524A1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:</w:t>
      </w:r>
    </w:p>
    <w:p w14:paraId="5634D686" w14:textId="4416C41F" w:rsidR="00212587" w:rsidRPr="0001064D" w:rsidRDefault="00212587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386EB340" w14:textId="1DE7527D" w:rsidR="00212587" w:rsidRPr="0001064D" w:rsidRDefault="00F465E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8.9.21</w:t>
      </w:r>
      <w:r w:rsidR="002125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</w:p>
    <w:p w14:paraId="0DD8D166" w14:textId="64E75B85" w:rsidR="00212587" w:rsidRPr="0001064D" w:rsidRDefault="00212587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Gjyqtarët e nominuar n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782F7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ndeshje 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10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0 euro</w:t>
      </w:r>
      <w:r w:rsidR="00782F7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.</w:t>
      </w:r>
    </w:p>
    <w:p w14:paraId="6FF71091" w14:textId="5FB48A39" w:rsidR="00782F7A" w:rsidRPr="0001064D" w:rsidRDefault="00782F7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Gjyqtarët e nominuar nga Shqipë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ria në Kosovë dhe anasjelltas 14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0 euro.</w:t>
      </w:r>
    </w:p>
    <w:p w14:paraId="4BB5F02A" w14:textId="39FF7384" w:rsidR="00782F7A" w:rsidRPr="005734E5" w:rsidRDefault="00782F7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Gjyqtarët e nominuar n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Final </w:t>
      </w:r>
      <w:r w:rsidRP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Four 200 euro</w:t>
      </w:r>
      <w:r w:rsidR="008B230C" w:rsidRP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për ndeshje</w:t>
      </w:r>
      <w:r w:rsidRP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.</w:t>
      </w:r>
    </w:p>
    <w:p w14:paraId="29934246" w14:textId="50475B8F" w:rsidR="00782F7A" w:rsidRPr="0001064D" w:rsidRDefault="00782F7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Vëzhguesi i nominuar 100 euro.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</w:p>
    <w:p w14:paraId="6ECCA94C" w14:textId="7E23A33E" w:rsidR="00782F7A" w:rsidRPr="0001064D" w:rsidRDefault="0016113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Vlerësuesi i gjyqtarëve 8</w:t>
      </w:r>
      <w:r w:rsidR="00782F7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0 euro.</w:t>
      </w:r>
    </w:p>
    <w:p w14:paraId="4BE4B9E1" w14:textId="408A0E00" w:rsidR="00782F7A" w:rsidRPr="0001064D" w:rsidRDefault="00782F7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Vëzhguesi i nominuar n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Final Four 150 euro.</w:t>
      </w:r>
    </w:p>
    <w:p w14:paraId="422B8D2A" w14:textId="2D008A35" w:rsidR="00782F7A" w:rsidRPr="0001064D" w:rsidRDefault="00782F7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Vlerësuesi i gjyqtarëve n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Final Four 12</w:t>
      </w:r>
      <w:r w:rsidR="00FA04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0 euro.</w:t>
      </w:r>
    </w:p>
    <w:p w14:paraId="5267C1F0" w14:textId="77777777" w:rsidR="00C87F30" w:rsidRPr="0001064D" w:rsidRDefault="00C87F30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16943958" w14:textId="1A6CD7CD" w:rsidR="00782F7A" w:rsidRPr="0001064D" w:rsidRDefault="00782F7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Neni 9</w:t>
      </w:r>
      <w:r w:rsidR="00E92C56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:</w:t>
      </w:r>
      <w:r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 xml:space="preserve"> Marketingu </w:t>
      </w:r>
      <w:r w:rsidR="008509CC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 xml:space="preserve">i </w:t>
      </w:r>
      <w:r w:rsidR="005734E5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Lig</w:t>
      </w:r>
      <w:r w:rsidR="005734E5" w:rsidRPr="005734E5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ë</w:t>
      </w:r>
      <w:r w:rsidR="00FA0487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s Unike</w:t>
      </w:r>
    </w:p>
    <w:p w14:paraId="06B9265D" w14:textId="77777777" w:rsidR="00FA0487" w:rsidRPr="0001064D" w:rsidRDefault="00FA0487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631E37F2" w14:textId="58D6902A" w:rsidR="001524A1" w:rsidRPr="0001064D" w:rsidRDefault="00782F7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9.1 </w:t>
      </w:r>
      <w:r w:rsidR="004A35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Organizatori i ndeshjes duhet të si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gurojë vendin reklamave të spons</w:t>
      </w:r>
      <w:r w:rsidR="004A35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or</w:t>
      </w:r>
      <w:r w:rsidR="00682AA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4A35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ve të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="002C077E" w:rsidRPr="0001064D">
        <w:rPr>
          <w:rFonts w:ascii="Tahoma" w:hAnsi="Tahoma" w:cs="Tahoma"/>
          <w:color w:val="002060"/>
          <w:lang w:val="sq-AL"/>
        </w:rPr>
        <w:t xml:space="preserve">. </w:t>
      </w:r>
    </w:p>
    <w:p w14:paraId="73EDAFE4" w14:textId="77777777" w:rsidR="001524A1" w:rsidRPr="0001064D" w:rsidRDefault="001524A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62C5CAD0" w14:textId="19552EB6" w:rsidR="003F22C6" w:rsidRPr="0001064D" w:rsidRDefault="004A3558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9.2 Vendosja e reklamave do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të bëhet sipas kontr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atave që ka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Liga Unike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me spons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orët e saj.</w:t>
      </w:r>
    </w:p>
    <w:p w14:paraId="5902836C" w14:textId="77777777" w:rsidR="003F22C6" w:rsidRPr="0001064D" w:rsidRDefault="003F22C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758E8569" w14:textId="5DC84780" w:rsidR="004A3558" w:rsidRPr="0001064D" w:rsidRDefault="009B4C32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9.3 Organizatori është përgjegjës</w:t>
      </w:r>
      <w:r w:rsidR="004A35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dhe i nënshtrohet sanksioneve për mos respektimin e dispozitave të ma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rrëveshjes me spons</w:t>
      </w:r>
      <w:r w:rsidR="004A355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orë.</w:t>
      </w:r>
    </w:p>
    <w:p w14:paraId="799AF4DD" w14:textId="77777777" w:rsidR="004A3558" w:rsidRPr="0001064D" w:rsidRDefault="004A3558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7807AEF7" w14:textId="5BFD72ED" w:rsidR="00530983" w:rsidRPr="0001064D" w:rsidRDefault="004A3558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9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.4 Vendosja e reklamave të spons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orit gjeneral të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do të përcaktohet me një rregullore për marketing në ndeshjet e organizuara nga 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Liga Unike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që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do të miratohet nga Bordi</w:t>
      </w:r>
      <w:r w:rsidR="002607D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Drejtues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i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dhe do të konsiderohet pjesë përbërës</w:t>
      </w:r>
      <w:r w:rsidR="00FA0487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 e kësaj rregullore të garave.</w:t>
      </w:r>
    </w:p>
    <w:p w14:paraId="59D04386" w14:textId="77777777" w:rsidR="00530983" w:rsidRPr="0001064D" w:rsidRDefault="00530983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0504F40D" w14:textId="2BF41431" w:rsidR="00C6493A" w:rsidRPr="0001064D" w:rsidRDefault="00FD6A6C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Neni 10</w:t>
      </w:r>
      <w:r w:rsidR="00E92C56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 xml:space="preserve">: </w:t>
      </w:r>
      <w:r w:rsidR="00C6493A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Obligimet e klubeve</w:t>
      </w:r>
    </w:p>
    <w:p w14:paraId="52B46F6B" w14:textId="77777777" w:rsidR="00D14416" w:rsidRPr="0001064D" w:rsidRDefault="00D1441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45EAB371" w14:textId="767FF26A" w:rsidR="00C6493A" w:rsidRPr="0001064D" w:rsidRDefault="00C6493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10.1</w:t>
      </w:r>
      <w:r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Klubet pjesëmarrëse janë të obliguara të depozitojnë shumën prej 2</w:t>
      </w:r>
      <w:r w:rsidR="008916C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.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500 euro më së largu 14 ditë para fillimit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të edicionit në llogarinë e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="002C077E" w:rsidRPr="0001064D">
        <w:rPr>
          <w:rFonts w:ascii="Tahoma" w:hAnsi="Tahoma" w:cs="Tahoma"/>
          <w:color w:val="002060"/>
          <w:lang w:val="sq-AL"/>
        </w:rPr>
        <w:t xml:space="preserve">. </w:t>
      </w:r>
    </w:p>
    <w:p w14:paraId="17A88051" w14:textId="77777777" w:rsidR="00C6493A" w:rsidRPr="0001064D" w:rsidRDefault="00C6493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3B285FD7" w14:textId="60A9BEB5" w:rsidR="00782F7A" w:rsidRPr="0001064D" w:rsidRDefault="00C6493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10.2  Klubet pjes</w:t>
      </w:r>
      <w:r w:rsidR="00682AA3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ma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rëse në edicionin 2020/2021 janë të liruara nga 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kuotizimi për pjesëmarrje në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 Unike</w:t>
      </w:r>
      <w:r w:rsidR="002C077E" w:rsidRPr="0001064D">
        <w:rPr>
          <w:rFonts w:ascii="Tahoma" w:hAnsi="Tahoma" w:cs="Tahoma"/>
          <w:color w:val="002060"/>
          <w:lang w:val="sq-AL"/>
        </w:rPr>
        <w:t xml:space="preserve">. </w:t>
      </w:r>
    </w:p>
    <w:p w14:paraId="7199CC1F" w14:textId="3438B361" w:rsidR="00C6493A" w:rsidRPr="0001064D" w:rsidRDefault="00C6493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265AFAFD" w14:textId="09650A80" w:rsidR="00C6493A" w:rsidRPr="0001064D" w:rsidRDefault="00C6493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10.3 Klubet pjes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ma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rëse n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 Unike</w:t>
      </w:r>
      <w:r w:rsidR="002C077E" w:rsidRPr="0001064D">
        <w:rPr>
          <w:rFonts w:ascii="Tahoma" w:hAnsi="Tahoma" w:cs="Tahoma"/>
          <w:color w:val="002060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janë të obliguara t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’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 mbulojnë kostot e gjyqtarëve </w:t>
      </w:r>
      <w:r w:rsidR="00FF2EA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ndihmës për punën në tavolinën zyrtare dhe 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për mbajtësit e Liv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e Sta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t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s.</w:t>
      </w:r>
    </w:p>
    <w:p w14:paraId="37CD6F09" w14:textId="5F298189" w:rsidR="00C6493A" w:rsidRPr="0001064D" w:rsidRDefault="00C6493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565B59BB" w14:textId="7637DEF6" w:rsidR="00C6493A" w:rsidRPr="0001064D" w:rsidRDefault="00C6493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lastRenderedPageBreak/>
        <w:t xml:space="preserve">10.4 </w:t>
      </w:r>
      <w:r w:rsidR="00D1441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D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D1441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nimet mandatare të shqiptuara nga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="00D1441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Komesari 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 </w:t>
      </w:r>
      <w:r w:rsidR="00D1441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Garave, klubet janë të obliguara të paguajnë deri 48 orë para zhvillimit të ndeshjes së radhës.</w:t>
      </w:r>
    </w:p>
    <w:p w14:paraId="3347AB65" w14:textId="58017286" w:rsidR="008916C6" w:rsidRPr="0001064D" w:rsidRDefault="008916C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5ABF9E87" w14:textId="3585BECF" w:rsidR="008916C6" w:rsidRPr="0001064D" w:rsidRDefault="008916C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Neni 11: D</w:t>
      </w:r>
      <w:r w:rsidR="009B4C32"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>nimet</w:t>
      </w:r>
    </w:p>
    <w:p w14:paraId="2AAF7E93" w14:textId="77777777" w:rsidR="00FA0487" w:rsidRPr="0001064D" w:rsidRDefault="00FA0487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019D556D" w14:textId="257A12EF" w:rsidR="008916C6" w:rsidRPr="0001064D" w:rsidRDefault="008916C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11.1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Komesari i Garave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organi i shkallës parë ka autorizim</w:t>
      </w:r>
      <w:r w:rsidR="00B479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për shqiptimin e d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B479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nimeve 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të </w:t>
      </w:r>
      <w:r w:rsidR="00B479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gjyqtarëve,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B479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vëzhguesve,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klubeve</w:t>
      </w:r>
      <w:r w:rsidR="00B479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B479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lojtarëve dhe personave tjerë zyrtarë të cilët në ndeshje nuk s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ille</w:t>
      </w:r>
      <w:r w:rsidR="00B479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 n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B479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F10DF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frymën</w:t>
      </w:r>
      <w:r w:rsidR="00B479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sportive duke shkelur Rregulloren e Garave të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Unike</w:t>
      </w:r>
      <w:r w:rsidR="002C077E" w:rsidRPr="0001064D">
        <w:rPr>
          <w:rFonts w:ascii="Tahoma" w:hAnsi="Tahoma" w:cs="Tahoma"/>
          <w:color w:val="002060"/>
          <w:lang w:val="sq-AL"/>
        </w:rPr>
        <w:t xml:space="preserve">. </w:t>
      </w:r>
    </w:p>
    <w:p w14:paraId="09CC4C6F" w14:textId="77777777" w:rsidR="009B4A0D" w:rsidRPr="0001064D" w:rsidRDefault="009B4A0D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7C39F8F0" w14:textId="2EF15D88" w:rsidR="00074064" w:rsidRPr="0001064D" w:rsidRDefault="00B47968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11.2 </w:t>
      </w:r>
      <w:r w:rsidR="008916C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Ndaj d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8916C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nimeve mandatare të shqiptuara nga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="008916C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Komesari 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 </w:t>
      </w:r>
      <w:r w:rsidR="008916C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Garave klubeve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pjes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mar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ëse n</w:t>
      </w:r>
      <w:r w:rsidR="009B4C32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2C077E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5734E5">
        <w:rPr>
          <w:rFonts w:ascii="Tahoma" w:eastAsiaTheme="minorEastAsia" w:hAnsi="Tahoma" w:cs="Tahoma"/>
          <w:bCs/>
          <w:color w:val="002060"/>
          <w:kern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lang w:val="sq-AL"/>
        </w:rPr>
        <w:t>ë</w:t>
      </w:r>
      <w:r w:rsidR="0016113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 Unike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nuk</w:t>
      </w:r>
      <w:r w:rsidR="008916C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lejohet parashtrimi i ankesës.</w:t>
      </w:r>
    </w:p>
    <w:p w14:paraId="56D55FF5" w14:textId="77777777" w:rsidR="0001064D" w:rsidRP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sz w:val="32"/>
          <w:lang w:val="sq-AL"/>
        </w:rPr>
      </w:pPr>
    </w:p>
    <w:p w14:paraId="5DE24C93" w14:textId="0206B834" w:rsidR="00074064" w:rsidRPr="0001064D" w:rsidRDefault="0007406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/>
          <w:bCs/>
          <w:color w:val="002060"/>
          <w:kern w:val="24"/>
          <w:sz w:val="32"/>
          <w:lang w:val="sq-AL"/>
        </w:rPr>
        <w:t>TABELA E D</w:t>
      </w:r>
      <w:r w:rsidR="00F10DF5" w:rsidRPr="0001064D">
        <w:rPr>
          <w:rFonts w:ascii="Tahoma" w:eastAsiaTheme="minorEastAsia" w:hAnsi="Tahoma" w:cs="Tahoma"/>
          <w:b/>
          <w:bCs/>
          <w:color w:val="002060"/>
          <w:kern w:val="24"/>
          <w:sz w:val="32"/>
          <w:lang w:val="sq-AL"/>
        </w:rPr>
        <w:t>Ë</w:t>
      </w:r>
      <w:r w:rsidRPr="0001064D">
        <w:rPr>
          <w:rFonts w:ascii="Tahoma" w:eastAsiaTheme="minorEastAsia" w:hAnsi="Tahoma" w:cs="Tahoma"/>
          <w:b/>
          <w:bCs/>
          <w:color w:val="002060"/>
          <w:kern w:val="24"/>
          <w:sz w:val="32"/>
          <w:lang w:val="sq-AL"/>
        </w:rPr>
        <w:t>NIMEVE</w:t>
      </w:r>
    </w:p>
    <w:p w14:paraId="51495AA1" w14:textId="0626C0C9" w:rsidR="00074064" w:rsidRPr="0001064D" w:rsidRDefault="0007406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tbl>
      <w:tblPr>
        <w:tblStyle w:val="TableGrid"/>
        <w:tblW w:w="9811" w:type="dxa"/>
        <w:jc w:val="center"/>
        <w:tblLook w:val="04A0" w:firstRow="1" w:lastRow="0" w:firstColumn="1" w:lastColumn="0" w:noHBand="0" w:noVBand="1"/>
      </w:tblPr>
      <w:tblGrid>
        <w:gridCol w:w="895"/>
        <w:gridCol w:w="6300"/>
        <w:gridCol w:w="2616"/>
      </w:tblGrid>
      <w:tr w:rsidR="0001064D" w:rsidRPr="005734E5" w14:paraId="3DC4D1BE" w14:textId="77777777" w:rsidTr="0001064D">
        <w:trPr>
          <w:jc w:val="center"/>
        </w:trPr>
        <w:tc>
          <w:tcPr>
            <w:tcW w:w="895" w:type="dxa"/>
            <w:shd w:val="clear" w:color="auto" w:fill="F2F2F2" w:themeFill="background1" w:themeFillShade="F2"/>
          </w:tcPr>
          <w:p w14:paraId="75F95F2A" w14:textId="436FCF00" w:rsidR="00074064" w:rsidRPr="005734E5" w:rsidRDefault="00074064" w:rsidP="00C45564">
            <w:pPr>
              <w:pStyle w:val="NormalWeb"/>
              <w:spacing w:before="0" w:beforeAutospacing="0" w:after="0" w:afterAutospacing="0"/>
              <w:jc w:val="center"/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Neni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7AC4BDD3" w14:textId="52F60014" w:rsidR="00074064" w:rsidRPr="005734E5" w:rsidRDefault="00074064" w:rsidP="00C45564">
            <w:pPr>
              <w:pStyle w:val="NormalWeb"/>
              <w:spacing w:before="0" w:beforeAutospacing="0" w:after="0" w:afterAutospacing="0"/>
              <w:jc w:val="center"/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ORGANIZIMI I NDESHJES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68B33352" w14:textId="06156E23" w:rsidR="00074064" w:rsidRPr="005734E5" w:rsidRDefault="00074064" w:rsidP="00C45564">
            <w:pPr>
              <w:pStyle w:val="NormalWeb"/>
              <w:spacing w:before="0" w:beforeAutospacing="0" w:after="0" w:afterAutospacing="0"/>
              <w:jc w:val="center"/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Shum</w:t>
            </w:r>
            <w:r w:rsidR="00C46B9D"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a</w:t>
            </w:r>
            <w:r w:rsidR="004C2222"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e d</w:t>
            </w:r>
            <w:r w:rsidR="009B4C32"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ë</w:t>
            </w: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nimit</w:t>
            </w:r>
          </w:p>
        </w:tc>
      </w:tr>
      <w:tr w:rsidR="0001064D" w:rsidRPr="005734E5" w14:paraId="6F2189C1" w14:textId="77777777" w:rsidTr="004C2222">
        <w:trPr>
          <w:jc w:val="center"/>
        </w:trPr>
        <w:tc>
          <w:tcPr>
            <w:tcW w:w="895" w:type="dxa"/>
          </w:tcPr>
          <w:p w14:paraId="42AF30A7" w14:textId="225568DA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12.1</w:t>
            </w:r>
          </w:p>
        </w:tc>
        <w:tc>
          <w:tcPr>
            <w:tcW w:w="6300" w:type="dxa"/>
          </w:tcPr>
          <w:p w14:paraId="55EA4D36" w14:textId="59F2EE76" w:rsidR="00074064" w:rsidRPr="005734E5" w:rsidRDefault="009B4C32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Mungesa e mjekut kujdestar</w:t>
            </w:r>
          </w:p>
        </w:tc>
        <w:tc>
          <w:tcPr>
            <w:tcW w:w="2616" w:type="dxa"/>
          </w:tcPr>
          <w:p w14:paraId="18A0E297" w14:textId="4E7F61C4" w:rsidR="00074064" w:rsidRPr="005734E5" w:rsidRDefault="00074064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300 euro </w:t>
            </w:r>
          </w:p>
        </w:tc>
      </w:tr>
      <w:tr w:rsidR="0001064D" w:rsidRPr="005734E5" w14:paraId="351A5E04" w14:textId="77777777" w:rsidTr="004C2222">
        <w:trPr>
          <w:jc w:val="center"/>
        </w:trPr>
        <w:tc>
          <w:tcPr>
            <w:tcW w:w="895" w:type="dxa"/>
          </w:tcPr>
          <w:p w14:paraId="74AE9537" w14:textId="5927B554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12.2</w:t>
            </w:r>
          </w:p>
        </w:tc>
        <w:tc>
          <w:tcPr>
            <w:tcW w:w="6300" w:type="dxa"/>
          </w:tcPr>
          <w:p w14:paraId="689F5298" w14:textId="474D504C" w:rsidR="00074064" w:rsidRPr="005734E5" w:rsidRDefault="00074064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Mungesa e pjes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ë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tarëve të sigurisë </w:t>
            </w:r>
          </w:p>
        </w:tc>
        <w:tc>
          <w:tcPr>
            <w:tcW w:w="2616" w:type="dxa"/>
          </w:tcPr>
          <w:p w14:paraId="4330758C" w14:textId="68FF4E7C" w:rsidR="00074064" w:rsidRPr="005734E5" w:rsidRDefault="00074064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200 euro </w:t>
            </w:r>
          </w:p>
        </w:tc>
      </w:tr>
      <w:tr w:rsidR="0001064D" w:rsidRPr="005734E5" w14:paraId="4AECACCB" w14:textId="77777777" w:rsidTr="004C2222">
        <w:trPr>
          <w:jc w:val="center"/>
        </w:trPr>
        <w:tc>
          <w:tcPr>
            <w:tcW w:w="895" w:type="dxa"/>
          </w:tcPr>
          <w:p w14:paraId="4F959758" w14:textId="476B90E8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12.3</w:t>
            </w:r>
          </w:p>
        </w:tc>
        <w:tc>
          <w:tcPr>
            <w:tcW w:w="6300" w:type="dxa"/>
          </w:tcPr>
          <w:p w14:paraId="38DBE748" w14:textId="55969B35" w:rsidR="00074064" w:rsidRPr="005734E5" w:rsidRDefault="00074064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Organizimi i dobët i tavolinës zyrtare </w:t>
            </w:r>
          </w:p>
        </w:tc>
        <w:tc>
          <w:tcPr>
            <w:tcW w:w="2616" w:type="dxa"/>
          </w:tcPr>
          <w:p w14:paraId="6744869A" w14:textId="0F3A072A" w:rsidR="00074064" w:rsidRPr="005734E5" w:rsidRDefault="00074064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100 euro</w:t>
            </w:r>
          </w:p>
        </w:tc>
      </w:tr>
      <w:tr w:rsidR="0001064D" w:rsidRPr="005734E5" w14:paraId="146C558F" w14:textId="77777777" w:rsidTr="004C2222">
        <w:trPr>
          <w:jc w:val="center"/>
        </w:trPr>
        <w:tc>
          <w:tcPr>
            <w:tcW w:w="895" w:type="dxa"/>
          </w:tcPr>
          <w:p w14:paraId="74ADC255" w14:textId="05D7C52D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12.4</w:t>
            </w:r>
          </w:p>
        </w:tc>
        <w:tc>
          <w:tcPr>
            <w:tcW w:w="6300" w:type="dxa"/>
          </w:tcPr>
          <w:p w14:paraId="490527DF" w14:textId="76663F92" w:rsidR="00074064" w:rsidRPr="005734E5" w:rsidRDefault="00074064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Pengimi i punës së tavolinës zyrtare </w:t>
            </w:r>
          </w:p>
        </w:tc>
        <w:tc>
          <w:tcPr>
            <w:tcW w:w="2616" w:type="dxa"/>
          </w:tcPr>
          <w:p w14:paraId="65D76C8D" w14:textId="7D3A704E" w:rsidR="00074064" w:rsidRPr="005734E5" w:rsidRDefault="00074064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200 euro</w:t>
            </w:r>
          </w:p>
        </w:tc>
      </w:tr>
      <w:tr w:rsidR="0001064D" w:rsidRPr="005734E5" w14:paraId="4A8B1A04" w14:textId="77777777" w:rsidTr="004C2222">
        <w:trPr>
          <w:jc w:val="center"/>
        </w:trPr>
        <w:tc>
          <w:tcPr>
            <w:tcW w:w="895" w:type="dxa"/>
          </w:tcPr>
          <w:p w14:paraId="1B1B1DDA" w14:textId="43F78C2D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12.5</w:t>
            </w:r>
          </w:p>
        </w:tc>
        <w:tc>
          <w:tcPr>
            <w:tcW w:w="6300" w:type="dxa"/>
          </w:tcPr>
          <w:p w14:paraId="7A54F1EF" w14:textId="143D02B5" w:rsidR="00074064" w:rsidRPr="005734E5" w:rsidRDefault="00074064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Mos paraqitja e lojtarëve me uniformë të njëjtë</w:t>
            </w:r>
          </w:p>
        </w:tc>
        <w:tc>
          <w:tcPr>
            <w:tcW w:w="2616" w:type="dxa"/>
          </w:tcPr>
          <w:p w14:paraId="27D25171" w14:textId="37ED1A2C" w:rsidR="00074064" w:rsidRPr="005734E5" w:rsidRDefault="00074064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200 euro </w:t>
            </w:r>
          </w:p>
        </w:tc>
      </w:tr>
      <w:tr w:rsidR="0001064D" w:rsidRPr="005734E5" w14:paraId="6B711492" w14:textId="77777777" w:rsidTr="004C2222">
        <w:trPr>
          <w:jc w:val="center"/>
        </w:trPr>
        <w:tc>
          <w:tcPr>
            <w:tcW w:w="895" w:type="dxa"/>
          </w:tcPr>
          <w:p w14:paraId="5571ED9C" w14:textId="33E6CC57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12.6</w:t>
            </w:r>
          </w:p>
        </w:tc>
        <w:tc>
          <w:tcPr>
            <w:tcW w:w="6300" w:type="dxa"/>
          </w:tcPr>
          <w:p w14:paraId="0EB55191" w14:textId="4D22766A" w:rsidR="00074064" w:rsidRPr="005734E5" w:rsidRDefault="00074064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Mungesa apo a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parateve teknike jo të rregullt</w:t>
            </w:r>
          </w:p>
        </w:tc>
        <w:tc>
          <w:tcPr>
            <w:tcW w:w="2616" w:type="dxa"/>
          </w:tcPr>
          <w:p w14:paraId="5D06DD9F" w14:textId="2405D4AE" w:rsidR="00074064" w:rsidRPr="005734E5" w:rsidRDefault="00074064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200 euro </w:t>
            </w:r>
          </w:p>
        </w:tc>
      </w:tr>
      <w:tr w:rsidR="0001064D" w:rsidRPr="005734E5" w14:paraId="12E5CFAD" w14:textId="77777777" w:rsidTr="004C2222">
        <w:trPr>
          <w:trHeight w:val="510"/>
          <w:jc w:val="center"/>
        </w:trPr>
        <w:tc>
          <w:tcPr>
            <w:tcW w:w="895" w:type="dxa"/>
          </w:tcPr>
          <w:p w14:paraId="6C2F0FE2" w14:textId="2D0D4910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12.7</w:t>
            </w:r>
          </w:p>
        </w:tc>
        <w:tc>
          <w:tcPr>
            <w:tcW w:w="6300" w:type="dxa"/>
          </w:tcPr>
          <w:p w14:paraId="64815233" w14:textId="41BC2FBB" w:rsidR="009B4A0D" w:rsidRPr="005734E5" w:rsidRDefault="00812A59" w:rsidP="005229B4">
            <w:pPr>
              <w:pStyle w:val="NormalWeb"/>
              <w:spacing w:before="0" w:after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Mungesa apo mos funksionimi i LED ndri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ç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imit në tabelën e konstruksionit </w:t>
            </w:r>
          </w:p>
        </w:tc>
        <w:tc>
          <w:tcPr>
            <w:tcW w:w="2616" w:type="dxa"/>
          </w:tcPr>
          <w:p w14:paraId="503B6D88" w14:textId="0651B911" w:rsidR="00812A59" w:rsidRPr="005734E5" w:rsidRDefault="00812A59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300 euro </w:t>
            </w:r>
          </w:p>
        </w:tc>
      </w:tr>
      <w:tr w:rsidR="0001064D" w:rsidRPr="005734E5" w14:paraId="3C09DD64" w14:textId="77777777" w:rsidTr="004C2222">
        <w:trPr>
          <w:trHeight w:val="450"/>
          <w:jc w:val="center"/>
        </w:trPr>
        <w:tc>
          <w:tcPr>
            <w:tcW w:w="895" w:type="dxa"/>
          </w:tcPr>
          <w:p w14:paraId="5971426A" w14:textId="51B98463" w:rsidR="009B4A0D" w:rsidRPr="005734E5" w:rsidRDefault="0066763E" w:rsidP="005229B4">
            <w:pPr>
              <w:pStyle w:val="NormalWeb"/>
              <w:spacing w:before="0" w:after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12.8</w:t>
            </w:r>
          </w:p>
        </w:tc>
        <w:tc>
          <w:tcPr>
            <w:tcW w:w="6300" w:type="dxa"/>
          </w:tcPr>
          <w:p w14:paraId="690DCC86" w14:textId="26C52547" w:rsidR="009B4A0D" w:rsidRPr="005734E5" w:rsidRDefault="0066763E" w:rsidP="005229B4">
            <w:pPr>
              <w:pStyle w:val="NormalWeb"/>
              <w:spacing w:before="0" w:after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Mung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esa apo aparatura jo e rregullt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e zërimit </w:t>
            </w:r>
          </w:p>
        </w:tc>
        <w:tc>
          <w:tcPr>
            <w:tcW w:w="2616" w:type="dxa"/>
          </w:tcPr>
          <w:p w14:paraId="516C1FB9" w14:textId="2B95E04C" w:rsidR="009B4A0D" w:rsidRPr="005734E5" w:rsidRDefault="0066763E" w:rsidP="00C45564">
            <w:pPr>
              <w:pStyle w:val="NormalWeb"/>
              <w:spacing w:before="0" w:after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150 euro </w:t>
            </w:r>
          </w:p>
        </w:tc>
      </w:tr>
      <w:tr w:rsidR="0001064D" w:rsidRPr="005734E5" w14:paraId="01689DA0" w14:textId="77777777" w:rsidTr="004C2222">
        <w:trPr>
          <w:jc w:val="center"/>
        </w:trPr>
        <w:tc>
          <w:tcPr>
            <w:tcW w:w="895" w:type="dxa"/>
          </w:tcPr>
          <w:p w14:paraId="155CEE73" w14:textId="71E4A023" w:rsidR="00074064" w:rsidRPr="005734E5" w:rsidRDefault="0066763E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12.9</w:t>
            </w:r>
          </w:p>
        </w:tc>
        <w:tc>
          <w:tcPr>
            <w:tcW w:w="6300" w:type="dxa"/>
          </w:tcPr>
          <w:p w14:paraId="29347A03" w14:textId="7433CA5D" w:rsidR="00074064" w:rsidRPr="005734E5" w:rsidRDefault="00812A59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Organizimi i dobët në tër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ë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si sipas raportit të ndeshjes </w:t>
            </w:r>
          </w:p>
        </w:tc>
        <w:tc>
          <w:tcPr>
            <w:tcW w:w="2616" w:type="dxa"/>
          </w:tcPr>
          <w:p w14:paraId="5D397C76" w14:textId="23CC036B" w:rsidR="00074064" w:rsidRPr="005734E5" w:rsidRDefault="00812A59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300 euro </w:t>
            </w:r>
          </w:p>
        </w:tc>
      </w:tr>
      <w:tr w:rsidR="0001064D" w:rsidRPr="005734E5" w14:paraId="5A27E290" w14:textId="77777777" w:rsidTr="004C2222">
        <w:trPr>
          <w:jc w:val="center"/>
        </w:trPr>
        <w:tc>
          <w:tcPr>
            <w:tcW w:w="895" w:type="dxa"/>
          </w:tcPr>
          <w:p w14:paraId="2573C60A" w14:textId="3684951D" w:rsidR="00074064" w:rsidRPr="005734E5" w:rsidRDefault="0066763E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12.10</w:t>
            </w:r>
          </w:p>
        </w:tc>
        <w:tc>
          <w:tcPr>
            <w:tcW w:w="6300" w:type="dxa"/>
          </w:tcPr>
          <w:p w14:paraId="658128FA" w14:textId="21865124" w:rsidR="00074064" w:rsidRPr="005734E5" w:rsidRDefault="00812A59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Mos sigurimi i PC për p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ë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rpilimin e raportit të ndeshjes </w:t>
            </w:r>
          </w:p>
        </w:tc>
        <w:tc>
          <w:tcPr>
            <w:tcW w:w="2616" w:type="dxa"/>
          </w:tcPr>
          <w:p w14:paraId="270DDEC5" w14:textId="4BA676FC" w:rsidR="00F449A8" w:rsidRPr="005734E5" w:rsidRDefault="00C46B9D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150 euro</w:t>
            </w:r>
          </w:p>
        </w:tc>
      </w:tr>
      <w:tr w:rsidR="0001064D" w:rsidRPr="005734E5" w14:paraId="6C065E18" w14:textId="77777777" w:rsidTr="0001064D">
        <w:trPr>
          <w:jc w:val="center"/>
        </w:trPr>
        <w:tc>
          <w:tcPr>
            <w:tcW w:w="9811" w:type="dxa"/>
            <w:gridSpan w:val="3"/>
            <w:shd w:val="clear" w:color="auto" w:fill="F2F2F2" w:themeFill="background1" w:themeFillShade="F2"/>
          </w:tcPr>
          <w:p w14:paraId="3448E859" w14:textId="424EACCE" w:rsidR="00812A59" w:rsidRPr="005734E5" w:rsidRDefault="00812A59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 xml:space="preserve">ORGANIZIMI I DOBËT -SJELLJET E </w:t>
            </w:r>
            <w:r w:rsidR="009D6E15"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SHIKUESVE</w:t>
            </w:r>
          </w:p>
        </w:tc>
      </w:tr>
      <w:tr w:rsidR="0001064D" w:rsidRPr="005734E5" w14:paraId="015E2DFF" w14:textId="77777777" w:rsidTr="004C2222">
        <w:trPr>
          <w:jc w:val="center"/>
        </w:trPr>
        <w:tc>
          <w:tcPr>
            <w:tcW w:w="895" w:type="dxa"/>
          </w:tcPr>
          <w:p w14:paraId="4B54AEA9" w14:textId="0F43E0DB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13</w:t>
            </w:r>
            <w:r w:rsidR="009D6E15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.1</w:t>
            </w:r>
          </w:p>
        </w:tc>
        <w:tc>
          <w:tcPr>
            <w:tcW w:w="6300" w:type="dxa"/>
          </w:tcPr>
          <w:p w14:paraId="0ABD71A0" w14:textId="4C4C5D25" w:rsidR="00074064" w:rsidRPr="005734E5" w:rsidRDefault="009D6E15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Konsumimi i duhanit </w:t>
            </w:r>
            <w:r w:rsidR="0027578A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në palestër</w:t>
            </w:r>
          </w:p>
        </w:tc>
        <w:tc>
          <w:tcPr>
            <w:tcW w:w="2616" w:type="dxa"/>
          </w:tcPr>
          <w:p w14:paraId="20BCADA4" w14:textId="27BB3654" w:rsidR="00074064" w:rsidRPr="005734E5" w:rsidRDefault="009D6E15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200 euro </w:t>
            </w:r>
          </w:p>
        </w:tc>
      </w:tr>
      <w:tr w:rsidR="0001064D" w:rsidRPr="005734E5" w14:paraId="4867D2DF" w14:textId="77777777" w:rsidTr="004C2222">
        <w:trPr>
          <w:jc w:val="center"/>
        </w:trPr>
        <w:tc>
          <w:tcPr>
            <w:tcW w:w="895" w:type="dxa"/>
          </w:tcPr>
          <w:p w14:paraId="151732B5" w14:textId="00109C00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13</w:t>
            </w:r>
            <w:r w:rsidR="009D6E15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.2</w:t>
            </w:r>
          </w:p>
        </w:tc>
        <w:tc>
          <w:tcPr>
            <w:tcW w:w="6300" w:type="dxa"/>
          </w:tcPr>
          <w:p w14:paraId="3600FD88" w14:textId="141E9AC8" w:rsidR="00074064" w:rsidRPr="005734E5" w:rsidRDefault="009D6E15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H</w:t>
            </w:r>
            <w:r w:rsidR="00682AA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e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dhjet e gjësendeve të buta në te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r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ren </w:t>
            </w:r>
          </w:p>
        </w:tc>
        <w:tc>
          <w:tcPr>
            <w:tcW w:w="2616" w:type="dxa"/>
          </w:tcPr>
          <w:p w14:paraId="5F0B1D17" w14:textId="6A47C93A" w:rsidR="00074064" w:rsidRPr="005734E5" w:rsidRDefault="009D6E15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100 euro </w:t>
            </w:r>
          </w:p>
        </w:tc>
      </w:tr>
      <w:tr w:rsidR="0001064D" w:rsidRPr="005734E5" w14:paraId="25A66615" w14:textId="77777777" w:rsidTr="004C2222">
        <w:trPr>
          <w:jc w:val="center"/>
        </w:trPr>
        <w:tc>
          <w:tcPr>
            <w:tcW w:w="895" w:type="dxa"/>
          </w:tcPr>
          <w:p w14:paraId="521194D8" w14:textId="53E93167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13</w:t>
            </w:r>
            <w:r w:rsidR="009D6E15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.3</w:t>
            </w:r>
          </w:p>
        </w:tc>
        <w:tc>
          <w:tcPr>
            <w:tcW w:w="6300" w:type="dxa"/>
          </w:tcPr>
          <w:p w14:paraId="07880886" w14:textId="282EE63F" w:rsidR="00074064" w:rsidRPr="005734E5" w:rsidRDefault="009D6E15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H</w:t>
            </w:r>
            <w:r w:rsidR="00682AA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e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dhja e gjësendeve të forta  (shishe plastike, </w:t>
            </w:r>
            <w:r w:rsidR="00682AA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çakmak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, lapsa,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para metali)  </w:t>
            </w:r>
          </w:p>
        </w:tc>
        <w:tc>
          <w:tcPr>
            <w:tcW w:w="2616" w:type="dxa"/>
          </w:tcPr>
          <w:p w14:paraId="08BBBF4B" w14:textId="167C0D23" w:rsidR="00074064" w:rsidRPr="005734E5" w:rsidRDefault="009D6E15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500 euro </w:t>
            </w:r>
          </w:p>
        </w:tc>
      </w:tr>
      <w:tr w:rsidR="0001064D" w:rsidRPr="005734E5" w14:paraId="4C61F4E1" w14:textId="77777777" w:rsidTr="004C2222">
        <w:trPr>
          <w:jc w:val="center"/>
        </w:trPr>
        <w:tc>
          <w:tcPr>
            <w:tcW w:w="895" w:type="dxa"/>
          </w:tcPr>
          <w:p w14:paraId="7BA6F231" w14:textId="4C01CF50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13</w:t>
            </w:r>
            <w:r w:rsidR="00542C5F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.4</w:t>
            </w:r>
          </w:p>
        </w:tc>
        <w:tc>
          <w:tcPr>
            <w:tcW w:w="6300" w:type="dxa"/>
          </w:tcPr>
          <w:p w14:paraId="4EA63557" w14:textId="41C7D8C0" w:rsidR="00074064" w:rsidRPr="005734E5" w:rsidRDefault="005D721B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Animi jospor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tiv i shikuesve ndaj gjyqtarëve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,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lojtarëve,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ekipit mik dhe personave zyrtar.</w:t>
            </w:r>
          </w:p>
        </w:tc>
        <w:tc>
          <w:tcPr>
            <w:tcW w:w="2616" w:type="dxa"/>
          </w:tcPr>
          <w:p w14:paraId="5959280A" w14:textId="4B921304" w:rsidR="00074064" w:rsidRPr="005734E5" w:rsidRDefault="005D721B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200 euro</w:t>
            </w:r>
          </w:p>
        </w:tc>
      </w:tr>
      <w:tr w:rsidR="0001064D" w:rsidRPr="005734E5" w14:paraId="564EF60D" w14:textId="77777777" w:rsidTr="004C2222">
        <w:trPr>
          <w:jc w:val="center"/>
        </w:trPr>
        <w:tc>
          <w:tcPr>
            <w:tcW w:w="895" w:type="dxa"/>
          </w:tcPr>
          <w:p w14:paraId="64FC2F22" w14:textId="39AF9D44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13</w:t>
            </w:r>
            <w:r w:rsidR="00542C5F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.5</w:t>
            </w:r>
          </w:p>
        </w:tc>
        <w:tc>
          <w:tcPr>
            <w:tcW w:w="6300" w:type="dxa"/>
          </w:tcPr>
          <w:p w14:paraId="39A90B8F" w14:textId="6958F66D" w:rsidR="00074064" w:rsidRPr="005734E5" w:rsidRDefault="005D721B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Animi josportiv i shikuesve ndaj institucionit të </w:t>
            </w:r>
            <w:r w:rsid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Lig</w:t>
            </w:r>
            <w:r w:rsidR="005734E5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ë</w:t>
            </w:r>
            <w:r w:rsidR="00161135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s Unike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</w:p>
        </w:tc>
        <w:tc>
          <w:tcPr>
            <w:tcW w:w="2616" w:type="dxa"/>
          </w:tcPr>
          <w:p w14:paraId="252D4F7B" w14:textId="256B66D2" w:rsidR="00074064" w:rsidRPr="005734E5" w:rsidRDefault="005D721B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300 euro</w:t>
            </w:r>
          </w:p>
        </w:tc>
      </w:tr>
      <w:tr w:rsidR="0001064D" w:rsidRPr="005734E5" w14:paraId="3DE52729" w14:textId="77777777" w:rsidTr="004C2222">
        <w:trPr>
          <w:jc w:val="center"/>
        </w:trPr>
        <w:tc>
          <w:tcPr>
            <w:tcW w:w="895" w:type="dxa"/>
          </w:tcPr>
          <w:p w14:paraId="2E423ECB" w14:textId="68D0D8FD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13</w:t>
            </w:r>
            <w:r w:rsidR="00542C5F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.6</w:t>
            </w:r>
          </w:p>
        </w:tc>
        <w:tc>
          <w:tcPr>
            <w:tcW w:w="6300" w:type="dxa"/>
          </w:tcPr>
          <w:p w14:paraId="3E6FC511" w14:textId="2A43BAC2" w:rsidR="00074064" w:rsidRPr="005734E5" w:rsidRDefault="00542C5F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Animi dhe sjelljet josportive të shikuesve me ofendime fetare,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racore si dhe hapja e transp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are</w:t>
            </w:r>
            <w:r w:rsidR="00682AA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n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teve me ofendime nacionale </w:t>
            </w:r>
          </w:p>
        </w:tc>
        <w:tc>
          <w:tcPr>
            <w:tcW w:w="2616" w:type="dxa"/>
          </w:tcPr>
          <w:p w14:paraId="60E7F66A" w14:textId="678B9643" w:rsidR="00074064" w:rsidRPr="005734E5" w:rsidRDefault="00542C5F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2.000 euro </w:t>
            </w:r>
          </w:p>
        </w:tc>
      </w:tr>
      <w:tr w:rsidR="0001064D" w:rsidRPr="005734E5" w14:paraId="13087C76" w14:textId="77777777" w:rsidTr="004C2222">
        <w:trPr>
          <w:jc w:val="center"/>
        </w:trPr>
        <w:tc>
          <w:tcPr>
            <w:tcW w:w="895" w:type="dxa"/>
          </w:tcPr>
          <w:p w14:paraId="1B1C23E4" w14:textId="76E55281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13</w:t>
            </w:r>
            <w:r w:rsidR="00A90ED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.7</w:t>
            </w:r>
          </w:p>
        </w:tc>
        <w:tc>
          <w:tcPr>
            <w:tcW w:w="6300" w:type="dxa"/>
          </w:tcPr>
          <w:p w14:paraId="2199AD0F" w14:textId="39F7A6A0" w:rsidR="00074064" w:rsidRPr="005734E5" w:rsidRDefault="00A90ED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Hedhja në fushë e petard</w:t>
            </w:r>
            <w:r w:rsidR="00682AA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ë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ve,</w:t>
            </w:r>
            <w:r w:rsidR="009B4C3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fishekzja</w:t>
            </w:r>
            <w:r w:rsidR="00682AA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r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r</w:t>
            </w:r>
            <w:r w:rsidR="00682AA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ë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ve dhe mjeteve tjera piroteknike të cilat shkaktojnë dukshmëri të dobët.</w:t>
            </w:r>
          </w:p>
        </w:tc>
        <w:tc>
          <w:tcPr>
            <w:tcW w:w="2616" w:type="dxa"/>
          </w:tcPr>
          <w:p w14:paraId="1F90DA04" w14:textId="6435A2A3" w:rsidR="00074064" w:rsidRPr="005734E5" w:rsidRDefault="00A90ED3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500 euro</w:t>
            </w:r>
          </w:p>
        </w:tc>
      </w:tr>
      <w:tr w:rsidR="0001064D" w:rsidRPr="005734E5" w14:paraId="5F59EDD3" w14:textId="77777777" w:rsidTr="004C2222">
        <w:trPr>
          <w:jc w:val="center"/>
        </w:trPr>
        <w:tc>
          <w:tcPr>
            <w:tcW w:w="895" w:type="dxa"/>
          </w:tcPr>
          <w:p w14:paraId="479B6667" w14:textId="4D015C8A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13</w:t>
            </w:r>
            <w:r w:rsidR="00A90ED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.8</w:t>
            </w:r>
          </w:p>
        </w:tc>
        <w:tc>
          <w:tcPr>
            <w:tcW w:w="6300" w:type="dxa"/>
          </w:tcPr>
          <w:p w14:paraId="2FB4455A" w14:textId="43D31912" w:rsidR="00074064" w:rsidRPr="005734E5" w:rsidRDefault="009B4C32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Nëse animi josportiv vazhdon</w:t>
            </w:r>
            <w:r w:rsidR="00A90ED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dhe ndërprerja për largimin e shikuesve 15 minutave nuk mund të ndodhë,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ndeshja ndërpritet dhe vazhdon </w:t>
            </w:r>
            <w:r w:rsidR="00A90ED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brenda 24 orëve.</w:t>
            </w:r>
          </w:p>
        </w:tc>
        <w:tc>
          <w:tcPr>
            <w:tcW w:w="2616" w:type="dxa"/>
          </w:tcPr>
          <w:p w14:paraId="31D54F8F" w14:textId="79C80EA5" w:rsidR="00074064" w:rsidRPr="005734E5" w:rsidRDefault="00891262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2.000 euro </w:t>
            </w:r>
          </w:p>
        </w:tc>
      </w:tr>
      <w:tr w:rsidR="0001064D" w:rsidRPr="005734E5" w14:paraId="603FC8C6" w14:textId="77777777" w:rsidTr="004C2222">
        <w:trPr>
          <w:jc w:val="center"/>
        </w:trPr>
        <w:tc>
          <w:tcPr>
            <w:tcW w:w="895" w:type="dxa"/>
          </w:tcPr>
          <w:p w14:paraId="18059F6E" w14:textId="24E082FA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lastRenderedPageBreak/>
              <w:t>13</w:t>
            </w:r>
            <w:r w:rsidR="004F46ED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.9</w:t>
            </w:r>
          </w:p>
        </w:tc>
        <w:tc>
          <w:tcPr>
            <w:tcW w:w="6300" w:type="dxa"/>
          </w:tcPr>
          <w:p w14:paraId="2AC20864" w14:textId="276DD9FE" w:rsidR="00074064" w:rsidRPr="005734E5" w:rsidRDefault="004F46ED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Nëse është realizuar sulmi fizik ndaj personave zyrtarë para-gjatë ndeshjes dhe ndeshja është ndërprerë para skadimit të kohës së ndeshjes.</w:t>
            </w:r>
          </w:p>
        </w:tc>
        <w:tc>
          <w:tcPr>
            <w:tcW w:w="2616" w:type="dxa"/>
          </w:tcPr>
          <w:p w14:paraId="70C8BE77" w14:textId="5AD5D414" w:rsidR="004F46ED" w:rsidRPr="005734E5" w:rsidRDefault="004F46ED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4.000 euro </w:t>
            </w:r>
          </w:p>
        </w:tc>
      </w:tr>
      <w:tr w:rsidR="0001064D" w:rsidRPr="005734E5" w14:paraId="074742D9" w14:textId="77777777" w:rsidTr="0001064D">
        <w:trPr>
          <w:jc w:val="center"/>
        </w:trPr>
        <w:tc>
          <w:tcPr>
            <w:tcW w:w="9811" w:type="dxa"/>
            <w:gridSpan w:val="3"/>
            <w:shd w:val="clear" w:color="auto" w:fill="F2F2F2" w:themeFill="background1" w:themeFillShade="F2"/>
          </w:tcPr>
          <w:p w14:paraId="52AB0E0F" w14:textId="66A66318" w:rsidR="00DC6FAC" w:rsidRPr="005734E5" w:rsidRDefault="00681180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Në rast të përsëritjes d</w:t>
            </w:r>
            <w:r w:rsidR="00682AA3"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ë</w:t>
            </w: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nimet do të dyfishohen</w:t>
            </w:r>
          </w:p>
        </w:tc>
      </w:tr>
      <w:tr w:rsidR="0001064D" w:rsidRPr="005734E5" w14:paraId="75B4436B" w14:textId="77777777" w:rsidTr="0001064D">
        <w:trPr>
          <w:jc w:val="center"/>
        </w:trPr>
        <w:tc>
          <w:tcPr>
            <w:tcW w:w="9811" w:type="dxa"/>
            <w:gridSpan w:val="3"/>
            <w:shd w:val="clear" w:color="auto" w:fill="F2F2F2" w:themeFill="background1" w:themeFillShade="F2"/>
          </w:tcPr>
          <w:p w14:paraId="664EBCF7" w14:textId="18348B5A" w:rsidR="004C29CF" w:rsidRPr="005734E5" w:rsidRDefault="00980A6D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Lojtarët, trajnerët ,</w:t>
            </w:r>
            <w:r w:rsidR="00E912E9"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ndihmës trajnerët ,</w:t>
            </w:r>
            <w:r w:rsidR="00E912E9"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personat zyrtarë</w:t>
            </w:r>
          </w:p>
        </w:tc>
      </w:tr>
      <w:tr w:rsidR="0001064D" w:rsidRPr="005734E5" w14:paraId="3D6CA516" w14:textId="77777777" w:rsidTr="004C2222">
        <w:trPr>
          <w:jc w:val="center"/>
        </w:trPr>
        <w:tc>
          <w:tcPr>
            <w:tcW w:w="895" w:type="dxa"/>
          </w:tcPr>
          <w:p w14:paraId="1F8B4B19" w14:textId="7DBC287A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14</w:t>
            </w:r>
            <w:r w:rsidR="00980A6D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.1</w:t>
            </w:r>
          </w:p>
        </w:tc>
        <w:tc>
          <w:tcPr>
            <w:tcW w:w="6300" w:type="dxa"/>
          </w:tcPr>
          <w:p w14:paraId="10E51F4C" w14:textId="77777777" w:rsidR="00605F13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Gabimi teknik i lojtarit (sjellje josportive)</w:t>
            </w:r>
          </w:p>
          <w:p w14:paraId="3DCCAEDC" w14:textId="7680AEA5" w:rsidR="00074064" w:rsidRPr="005734E5" w:rsidRDefault="00605F1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GT i lojtarit për aktrim 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nuk është dë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nim 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mandatar, por vetëm evidentohet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</w:p>
        </w:tc>
        <w:tc>
          <w:tcPr>
            <w:tcW w:w="2616" w:type="dxa"/>
          </w:tcPr>
          <w:p w14:paraId="705D1146" w14:textId="64DFF286" w:rsidR="00605F13" w:rsidRPr="005734E5" w:rsidRDefault="00605F13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100 euro</w:t>
            </w:r>
          </w:p>
        </w:tc>
      </w:tr>
      <w:tr w:rsidR="0001064D" w:rsidRPr="005734E5" w14:paraId="6CC0D9DA" w14:textId="77777777" w:rsidTr="004C2222">
        <w:trPr>
          <w:jc w:val="center"/>
        </w:trPr>
        <w:tc>
          <w:tcPr>
            <w:tcW w:w="895" w:type="dxa"/>
          </w:tcPr>
          <w:p w14:paraId="0C06242C" w14:textId="7E891CC5" w:rsidR="00074064" w:rsidRPr="005734E5" w:rsidRDefault="00155D49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14.2</w:t>
            </w:r>
          </w:p>
        </w:tc>
        <w:tc>
          <w:tcPr>
            <w:tcW w:w="6300" w:type="dxa"/>
          </w:tcPr>
          <w:p w14:paraId="62A66407" w14:textId="0C77FF99" w:rsidR="00074064" w:rsidRPr="005734E5" w:rsidRDefault="00155D49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Gabim teknik i trajnerit </w:t>
            </w:r>
          </w:p>
        </w:tc>
        <w:tc>
          <w:tcPr>
            <w:tcW w:w="2616" w:type="dxa"/>
          </w:tcPr>
          <w:p w14:paraId="24585BA7" w14:textId="47365298" w:rsidR="00074064" w:rsidRPr="005734E5" w:rsidRDefault="00155D49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150 euro </w:t>
            </w:r>
          </w:p>
        </w:tc>
      </w:tr>
      <w:tr w:rsidR="0001064D" w:rsidRPr="005734E5" w14:paraId="5E286E14" w14:textId="77777777" w:rsidTr="004C2222">
        <w:trPr>
          <w:jc w:val="center"/>
        </w:trPr>
        <w:tc>
          <w:tcPr>
            <w:tcW w:w="895" w:type="dxa"/>
          </w:tcPr>
          <w:p w14:paraId="3D726546" w14:textId="175EB4B4" w:rsidR="00074064" w:rsidRPr="005734E5" w:rsidRDefault="00155D49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14.3</w:t>
            </w:r>
          </w:p>
        </w:tc>
        <w:tc>
          <w:tcPr>
            <w:tcW w:w="6300" w:type="dxa"/>
          </w:tcPr>
          <w:p w14:paraId="68A4099E" w14:textId="3C563979" w:rsidR="00074064" w:rsidRPr="005734E5" w:rsidRDefault="00155D49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Gabim diskualifikues i lojtarit </w:t>
            </w:r>
          </w:p>
        </w:tc>
        <w:tc>
          <w:tcPr>
            <w:tcW w:w="2616" w:type="dxa"/>
          </w:tcPr>
          <w:p w14:paraId="7811CE68" w14:textId="5F2DAEBC" w:rsidR="00074064" w:rsidRPr="005734E5" w:rsidRDefault="00155D49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400 euro</w:t>
            </w:r>
          </w:p>
        </w:tc>
      </w:tr>
      <w:tr w:rsidR="0001064D" w:rsidRPr="005734E5" w14:paraId="1D2AB9F8" w14:textId="77777777" w:rsidTr="004C2222">
        <w:trPr>
          <w:jc w:val="center"/>
        </w:trPr>
        <w:tc>
          <w:tcPr>
            <w:tcW w:w="895" w:type="dxa"/>
          </w:tcPr>
          <w:p w14:paraId="5013F0AC" w14:textId="3D14143B" w:rsidR="00074064" w:rsidRPr="005734E5" w:rsidRDefault="00155D49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14.4</w:t>
            </w:r>
          </w:p>
        </w:tc>
        <w:tc>
          <w:tcPr>
            <w:tcW w:w="6300" w:type="dxa"/>
          </w:tcPr>
          <w:p w14:paraId="2804D68B" w14:textId="601A5DED" w:rsidR="00074064" w:rsidRPr="005734E5" w:rsidRDefault="00155D49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Gabim diskualifikues i trajnerit-ndihmës trajnerit. </w:t>
            </w:r>
          </w:p>
        </w:tc>
        <w:tc>
          <w:tcPr>
            <w:tcW w:w="2616" w:type="dxa"/>
          </w:tcPr>
          <w:p w14:paraId="5CA76717" w14:textId="6CF5AF04" w:rsidR="00074064" w:rsidRPr="005734E5" w:rsidRDefault="00155D49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400 euro </w:t>
            </w:r>
          </w:p>
        </w:tc>
      </w:tr>
      <w:tr w:rsidR="0001064D" w:rsidRPr="005734E5" w14:paraId="44681D2C" w14:textId="77777777" w:rsidTr="004C2222">
        <w:trPr>
          <w:jc w:val="center"/>
        </w:trPr>
        <w:tc>
          <w:tcPr>
            <w:tcW w:w="895" w:type="dxa"/>
          </w:tcPr>
          <w:p w14:paraId="0B2D260E" w14:textId="2880D820" w:rsidR="00074064" w:rsidRPr="005734E5" w:rsidRDefault="009B4A0D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14.5</w:t>
            </w:r>
          </w:p>
        </w:tc>
        <w:tc>
          <w:tcPr>
            <w:tcW w:w="6300" w:type="dxa"/>
          </w:tcPr>
          <w:p w14:paraId="5E199B16" w14:textId="67332D56" w:rsidR="004C29CF" w:rsidRPr="005734E5" w:rsidRDefault="00682AA3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Sjelljet josportive me te</w:t>
            </w:r>
            <w:r w:rsidR="009B4A0D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n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t</w:t>
            </w:r>
            <w:r w:rsidR="009B4A0D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im sulmit ndaj gjyqtar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ë</w:t>
            </w:r>
            <w:r w:rsidR="009B4A0D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ve, lojtar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ë</w:t>
            </w:r>
            <w:r w:rsidR="009B4A0D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ve,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="009B4A0D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trajner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ë</w:t>
            </w:r>
            <w:r w:rsidR="009B4A0D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ve,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="009B4A0D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personave zyrtarë para,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gjatë dhe p</w:t>
            </w:r>
            <w:r w:rsidR="009B4A0D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as ndeshjes.</w:t>
            </w:r>
          </w:p>
        </w:tc>
        <w:tc>
          <w:tcPr>
            <w:tcW w:w="2616" w:type="dxa"/>
          </w:tcPr>
          <w:p w14:paraId="0657AFC0" w14:textId="462132EE" w:rsidR="00074064" w:rsidRPr="005734E5" w:rsidRDefault="009B4A0D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1.000 euro </w:t>
            </w:r>
          </w:p>
          <w:p w14:paraId="175F7715" w14:textId="71D37B87" w:rsidR="009B4A0D" w:rsidRPr="005734E5" w:rsidRDefault="009B4A0D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2 ndeshje     </w:t>
            </w:r>
          </w:p>
        </w:tc>
      </w:tr>
      <w:tr w:rsidR="0001064D" w:rsidRPr="005734E5" w14:paraId="14496164" w14:textId="77777777" w:rsidTr="004C2222">
        <w:trPr>
          <w:jc w:val="center"/>
        </w:trPr>
        <w:tc>
          <w:tcPr>
            <w:tcW w:w="895" w:type="dxa"/>
          </w:tcPr>
          <w:p w14:paraId="6933F1D4" w14:textId="6C857C60" w:rsidR="00074064" w:rsidRPr="005734E5" w:rsidRDefault="009B4A0D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14.6</w:t>
            </w:r>
          </w:p>
        </w:tc>
        <w:tc>
          <w:tcPr>
            <w:tcW w:w="6300" w:type="dxa"/>
          </w:tcPr>
          <w:p w14:paraId="08D151D9" w14:textId="33D2C6CE" w:rsidR="00074064" w:rsidRPr="005734E5" w:rsidRDefault="009B4A0D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Realizimi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i sulmit fizik ndaj gjyqtarëve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,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lojtarëve, trajnerë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v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e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, personave zyrtarë para,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gjatë dhe pas ndeshjes.</w:t>
            </w:r>
          </w:p>
        </w:tc>
        <w:tc>
          <w:tcPr>
            <w:tcW w:w="2616" w:type="dxa"/>
          </w:tcPr>
          <w:p w14:paraId="7D101632" w14:textId="77777777" w:rsidR="00074064" w:rsidRPr="005734E5" w:rsidRDefault="009B4A0D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4.000 euro </w:t>
            </w:r>
          </w:p>
          <w:p w14:paraId="613DA0A9" w14:textId="315F2B4A" w:rsidR="009B4A0D" w:rsidRPr="005734E5" w:rsidRDefault="009B4A0D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Suspendim pë</w:t>
            </w:r>
            <w:r w:rsidR="00682AA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r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jetë </w:t>
            </w:r>
          </w:p>
        </w:tc>
      </w:tr>
      <w:tr w:rsidR="0001064D" w:rsidRPr="005734E5" w14:paraId="0AC1CEF2" w14:textId="77777777" w:rsidTr="0001064D">
        <w:trPr>
          <w:jc w:val="center"/>
        </w:trPr>
        <w:tc>
          <w:tcPr>
            <w:tcW w:w="9811" w:type="dxa"/>
            <w:gridSpan w:val="3"/>
            <w:shd w:val="clear" w:color="auto" w:fill="F2F2F2" w:themeFill="background1" w:themeFillShade="F2"/>
          </w:tcPr>
          <w:p w14:paraId="6F96E450" w14:textId="31829692" w:rsidR="004C29CF" w:rsidRPr="005734E5" w:rsidRDefault="007242CC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 xml:space="preserve">Marketingu i </w:t>
            </w:r>
            <w:r w:rsid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Lig</w:t>
            </w:r>
            <w:r w:rsidR="005734E5"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ë</w:t>
            </w:r>
            <w:r w:rsidR="00161135"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s Unike</w:t>
            </w:r>
          </w:p>
        </w:tc>
      </w:tr>
      <w:tr w:rsidR="0001064D" w:rsidRPr="005734E5" w14:paraId="40C86EDA" w14:textId="77777777" w:rsidTr="004C2222">
        <w:trPr>
          <w:jc w:val="center"/>
        </w:trPr>
        <w:tc>
          <w:tcPr>
            <w:tcW w:w="895" w:type="dxa"/>
          </w:tcPr>
          <w:p w14:paraId="482CD362" w14:textId="57B964F4" w:rsidR="00074064" w:rsidRPr="005734E5" w:rsidRDefault="00B65A5C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15.1</w:t>
            </w:r>
          </w:p>
        </w:tc>
        <w:tc>
          <w:tcPr>
            <w:tcW w:w="6300" w:type="dxa"/>
          </w:tcPr>
          <w:p w14:paraId="7AB63CA7" w14:textId="29998850" w:rsidR="00074064" w:rsidRPr="005734E5" w:rsidRDefault="00B65A5C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Mosrespektimi i dispozitave të ma</w:t>
            </w:r>
            <w:r w:rsidR="00682AA3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r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rëveshjes të nënsh</w:t>
            </w:r>
            <w:r w:rsidR="00161135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kruar nga Bordi 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me spons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orët.</w:t>
            </w:r>
          </w:p>
        </w:tc>
        <w:tc>
          <w:tcPr>
            <w:tcW w:w="2616" w:type="dxa"/>
          </w:tcPr>
          <w:p w14:paraId="3C41BBA5" w14:textId="410B2242" w:rsidR="00074064" w:rsidRPr="005734E5" w:rsidRDefault="00B65A5C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1.500 euro </w:t>
            </w:r>
          </w:p>
        </w:tc>
      </w:tr>
      <w:tr w:rsidR="0001064D" w:rsidRPr="005734E5" w14:paraId="4A85C3D3" w14:textId="77777777" w:rsidTr="0001064D">
        <w:trPr>
          <w:jc w:val="center"/>
        </w:trPr>
        <w:tc>
          <w:tcPr>
            <w:tcW w:w="9811" w:type="dxa"/>
            <w:gridSpan w:val="3"/>
            <w:shd w:val="clear" w:color="auto" w:fill="F2F2F2" w:themeFill="background1" w:themeFillShade="F2"/>
          </w:tcPr>
          <w:p w14:paraId="7DD0B391" w14:textId="5BA78DD7" w:rsidR="004C29CF" w:rsidRPr="005734E5" w:rsidRDefault="00F54D1C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Gjyqtarët</w:t>
            </w:r>
          </w:p>
        </w:tc>
      </w:tr>
      <w:tr w:rsidR="0001064D" w:rsidRPr="005734E5" w14:paraId="3CCB4E30" w14:textId="77777777" w:rsidTr="004C2222">
        <w:trPr>
          <w:jc w:val="center"/>
        </w:trPr>
        <w:tc>
          <w:tcPr>
            <w:tcW w:w="895" w:type="dxa"/>
          </w:tcPr>
          <w:p w14:paraId="08B66320" w14:textId="0CCA25E5" w:rsidR="00074064" w:rsidRPr="005734E5" w:rsidRDefault="00384322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16.1</w:t>
            </w:r>
          </w:p>
        </w:tc>
        <w:tc>
          <w:tcPr>
            <w:tcW w:w="6300" w:type="dxa"/>
          </w:tcPr>
          <w:p w14:paraId="58058490" w14:textId="1AE7CBF5" w:rsidR="00074064" w:rsidRPr="005734E5" w:rsidRDefault="009D2449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Kryerja e papërgjegj</w:t>
            </w:r>
            <w:r w:rsidR="0038432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shme e detyrës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mos respektimi i Rregullores së</w:t>
            </w:r>
            <w:r w:rsidR="0038432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Garave dhe rregu</w:t>
            </w:r>
            <w:r w:rsidR="000036A5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l</w:t>
            </w:r>
            <w:r w:rsidR="0038432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lave t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ë</w:t>
            </w:r>
            <w:r w:rsidR="00384322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basketbollit.</w:t>
            </w:r>
          </w:p>
        </w:tc>
        <w:tc>
          <w:tcPr>
            <w:tcW w:w="2616" w:type="dxa"/>
          </w:tcPr>
          <w:p w14:paraId="66BB5C28" w14:textId="2D208A18" w:rsidR="00074064" w:rsidRPr="005734E5" w:rsidRDefault="00384322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4 ndeshje </w:t>
            </w:r>
          </w:p>
        </w:tc>
      </w:tr>
      <w:tr w:rsidR="0001064D" w:rsidRPr="005734E5" w14:paraId="12778EAC" w14:textId="77777777" w:rsidTr="004C2222">
        <w:trPr>
          <w:jc w:val="center"/>
        </w:trPr>
        <w:tc>
          <w:tcPr>
            <w:tcW w:w="895" w:type="dxa"/>
          </w:tcPr>
          <w:p w14:paraId="5E83513E" w14:textId="3CEB48DA" w:rsidR="00074064" w:rsidRPr="005734E5" w:rsidRDefault="00384322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16.2</w:t>
            </w:r>
          </w:p>
        </w:tc>
        <w:tc>
          <w:tcPr>
            <w:tcW w:w="6300" w:type="dxa"/>
          </w:tcPr>
          <w:p w14:paraId="648F3272" w14:textId="6E6E0035" w:rsidR="00074064" w:rsidRPr="005734E5" w:rsidRDefault="00384322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Mos paraqitja me kohë në ndeshje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(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75 min) </w:t>
            </w:r>
          </w:p>
          <w:p w14:paraId="5692C8A2" w14:textId="77777777" w:rsidR="00384322" w:rsidRPr="005734E5" w:rsidRDefault="00384322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15 min</w:t>
            </w:r>
          </w:p>
          <w:p w14:paraId="6ED08E23" w14:textId="658B61C0" w:rsidR="00384322" w:rsidRPr="005734E5" w:rsidRDefault="00384322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30 min</w:t>
            </w:r>
          </w:p>
        </w:tc>
        <w:tc>
          <w:tcPr>
            <w:tcW w:w="2616" w:type="dxa"/>
          </w:tcPr>
          <w:p w14:paraId="4AAB0C03" w14:textId="77777777" w:rsidR="00074064" w:rsidRPr="005734E5" w:rsidRDefault="00384322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</w:p>
          <w:p w14:paraId="51E25E7C" w14:textId="77777777" w:rsidR="00384322" w:rsidRPr="005734E5" w:rsidRDefault="00384322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 ndeshje</w:t>
            </w:r>
          </w:p>
          <w:p w14:paraId="51E9D404" w14:textId="5BD7D2DE" w:rsidR="00384322" w:rsidRPr="005734E5" w:rsidRDefault="00384322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2 ndeshje</w:t>
            </w:r>
          </w:p>
        </w:tc>
      </w:tr>
      <w:tr w:rsidR="0001064D" w:rsidRPr="005734E5" w14:paraId="6FC25B0D" w14:textId="77777777" w:rsidTr="004C2222">
        <w:trPr>
          <w:jc w:val="center"/>
        </w:trPr>
        <w:tc>
          <w:tcPr>
            <w:tcW w:w="895" w:type="dxa"/>
          </w:tcPr>
          <w:p w14:paraId="0FA92192" w14:textId="0230E9CE" w:rsidR="00074064" w:rsidRPr="005734E5" w:rsidRDefault="00384322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16.3</w:t>
            </w:r>
          </w:p>
        </w:tc>
        <w:tc>
          <w:tcPr>
            <w:tcW w:w="6300" w:type="dxa"/>
          </w:tcPr>
          <w:p w14:paraId="6679A3A5" w14:textId="72830275" w:rsidR="00074064" w:rsidRPr="005734E5" w:rsidRDefault="00384322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Abstenimi pa arsye nga ndeshja e nominuar</w:t>
            </w:r>
          </w:p>
        </w:tc>
        <w:tc>
          <w:tcPr>
            <w:tcW w:w="2616" w:type="dxa"/>
          </w:tcPr>
          <w:p w14:paraId="6387E754" w14:textId="18E731B3" w:rsidR="00074064" w:rsidRPr="005734E5" w:rsidRDefault="00384322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Largim nga lista</w:t>
            </w:r>
          </w:p>
        </w:tc>
      </w:tr>
      <w:tr w:rsidR="0001064D" w:rsidRPr="005734E5" w14:paraId="73ABF74B" w14:textId="77777777" w:rsidTr="004C2222">
        <w:trPr>
          <w:jc w:val="center"/>
        </w:trPr>
        <w:tc>
          <w:tcPr>
            <w:tcW w:w="895" w:type="dxa"/>
          </w:tcPr>
          <w:p w14:paraId="0E2C0440" w14:textId="6CA19A28" w:rsidR="00074064" w:rsidRPr="005734E5" w:rsidRDefault="008C3B6E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16.4</w:t>
            </w:r>
          </w:p>
        </w:tc>
        <w:tc>
          <w:tcPr>
            <w:tcW w:w="6300" w:type="dxa"/>
          </w:tcPr>
          <w:p w14:paraId="49ABCEE9" w14:textId="0D0AE120" w:rsidR="00074064" w:rsidRPr="005734E5" w:rsidRDefault="008C3B6E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Ndarja jo e mirë e drejtësis</w:t>
            </w:r>
            <w:r w:rsidR="00E912E9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ë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sipas raportit të vlerësuesit të gjyqtarëve apo sipas xhirimit të ndeshjes.</w:t>
            </w:r>
          </w:p>
        </w:tc>
        <w:tc>
          <w:tcPr>
            <w:tcW w:w="2616" w:type="dxa"/>
          </w:tcPr>
          <w:p w14:paraId="5F2D9B4E" w14:textId="6CFDC3F7" w:rsidR="00074064" w:rsidRPr="005734E5" w:rsidRDefault="008C3B6E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2 ndeshje </w:t>
            </w:r>
          </w:p>
        </w:tc>
      </w:tr>
      <w:tr w:rsidR="0001064D" w:rsidRPr="005734E5" w14:paraId="10B3E9C7" w14:textId="77777777" w:rsidTr="004C2222">
        <w:trPr>
          <w:jc w:val="center"/>
        </w:trPr>
        <w:tc>
          <w:tcPr>
            <w:tcW w:w="895" w:type="dxa"/>
          </w:tcPr>
          <w:p w14:paraId="273AF108" w14:textId="089C8223" w:rsidR="00074064" w:rsidRPr="005734E5" w:rsidRDefault="008C3B6E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16.5</w:t>
            </w:r>
          </w:p>
        </w:tc>
        <w:tc>
          <w:tcPr>
            <w:tcW w:w="6300" w:type="dxa"/>
          </w:tcPr>
          <w:p w14:paraId="1B3D9241" w14:textId="63ACEAFA" w:rsidR="00074064" w:rsidRPr="005734E5" w:rsidRDefault="00E912E9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Bërja e gabimit material pa ndikim në rezultatin përfundimtar</w:t>
            </w:r>
            <w:r w:rsidR="008C3B6E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,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="008C3B6E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sipas raportit të vlerësuesit të gjyq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tarëve apo xhirimit të ndeshjes</w:t>
            </w:r>
          </w:p>
        </w:tc>
        <w:tc>
          <w:tcPr>
            <w:tcW w:w="2616" w:type="dxa"/>
          </w:tcPr>
          <w:p w14:paraId="242092FE" w14:textId="54AADC21" w:rsidR="00074064" w:rsidRPr="005734E5" w:rsidRDefault="008C3B6E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4 ndeshje </w:t>
            </w:r>
          </w:p>
        </w:tc>
      </w:tr>
      <w:tr w:rsidR="0001064D" w:rsidRPr="005734E5" w14:paraId="61E22C73" w14:textId="77777777" w:rsidTr="004C2222">
        <w:trPr>
          <w:jc w:val="center"/>
        </w:trPr>
        <w:tc>
          <w:tcPr>
            <w:tcW w:w="895" w:type="dxa"/>
          </w:tcPr>
          <w:p w14:paraId="611C200D" w14:textId="3106AA65" w:rsidR="00074064" w:rsidRPr="005734E5" w:rsidRDefault="008C3B6E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16.6</w:t>
            </w:r>
          </w:p>
        </w:tc>
        <w:tc>
          <w:tcPr>
            <w:tcW w:w="6300" w:type="dxa"/>
          </w:tcPr>
          <w:p w14:paraId="0F068BBC" w14:textId="7950E6D8" w:rsidR="00074064" w:rsidRPr="005734E5" w:rsidRDefault="00E912E9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Bërja e gabimit material me ndikim në rezultatin përfundimtar të ndeshjes</w:t>
            </w:r>
            <w:r w:rsidR="008C3B6E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,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</w:t>
            </w:r>
            <w:r w:rsidR="008C3B6E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sipas raportit të vlerësuesit të gjyq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tarëve apo xhirimit të ndeshjes</w:t>
            </w:r>
          </w:p>
        </w:tc>
        <w:tc>
          <w:tcPr>
            <w:tcW w:w="2616" w:type="dxa"/>
          </w:tcPr>
          <w:p w14:paraId="092B6C30" w14:textId="05B50D39" w:rsidR="00074064" w:rsidRPr="005734E5" w:rsidRDefault="008C3B6E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8 ndeshje</w:t>
            </w:r>
          </w:p>
        </w:tc>
      </w:tr>
      <w:tr w:rsidR="0001064D" w:rsidRPr="005734E5" w14:paraId="0430E291" w14:textId="77777777" w:rsidTr="0001064D">
        <w:trPr>
          <w:jc w:val="center"/>
        </w:trPr>
        <w:tc>
          <w:tcPr>
            <w:tcW w:w="9811" w:type="dxa"/>
            <w:gridSpan w:val="3"/>
            <w:shd w:val="clear" w:color="auto" w:fill="F2F2F2" w:themeFill="background1" w:themeFillShade="F2"/>
          </w:tcPr>
          <w:p w14:paraId="7E14EF65" w14:textId="45F94ED7" w:rsidR="004C29CF" w:rsidRPr="005734E5" w:rsidRDefault="001F251C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/>
                <w:bCs/>
                <w:color w:val="002060"/>
                <w:kern w:val="24"/>
                <w:sz w:val="22"/>
                <w:lang w:val="sq-AL"/>
              </w:rPr>
              <w:t>Vëzhguesi</w:t>
            </w:r>
          </w:p>
        </w:tc>
      </w:tr>
      <w:tr w:rsidR="0001064D" w:rsidRPr="005734E5" w14:paraId="3B8F74A8" w14:textId="77777777" w:rsidTr="004C2222">
        <w:trPr>
          <w:jc w:val="center"/>
        </w:trPr>
        <w:tc>
          <w:tcPr>
            <w:tcW w:w="895" w:type="dxa"/>
          </w:tcPr>
          <w:p w14:paraId="6270854D" w14:textId="4FF4EF28" w:rsidR="00074064" w:rsidRPr="005734E5" w:rsidRDefault="00731726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17.1</w:t>
            </w:r>
          </w:p>
        </w:tc>
        <w:tc>
          <w:tcPr>
            <w:tcW w:w="6300" w:type="dxa"/>
          </w:tcPr>
          <w:p w14:paraId="11B6D6C2" w14:textId="6AE5741D" w:rsidR="00074064" w:rsidRPr="005734E5" w:rsidRDefault="00731726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Paraqitja jo objektive e fakteve në raport dhe fshehja e fakteve </w:t>
            </w:r>
          </w:p>
        </w:tc>
        <w:tc>
          <w:tcPr>
            <w:tcW w:w="2616" w:type="dxa"/>
          </w:tcPr>
          <w:p w14:paraId="2E5986A7" w14:textId="35B64D0F" w:rsidR="00074064" w:rsidRPr="005734E5" w:rsidRDefault="00731726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2 ndeshje </w:t>
            </w:r>
          </w:p>
        </w:tc>
      </w:tr>
      <w:tr w:rsidR="0001064D" w:rsidRPr="005734E5" w14:paraId="555BB687" w14:textId="77777777" w:rsidTr="004C2222">
        <w:trPr>
          <w:jc w:val="center"/>
        </w:trPr>
        <w:tc>
          <w:tcPr>
            <w:tcW w:w="895" w:type="dxa"/>
          </w:tcPr>
          <w:p w14:paraId="097B2F85" w14:textId="315CC0C4" w:rsidR="00074064" w:rsidRPr="005734E5" w:rsidRDefault="00555128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17.2</w:t>
            </w:r>
          </w:p>
        </w:tc>
        <w:tc>
          <w:tcPr>
            <w:tcW w:w="6300" w:type="dxa"/>
          </w:tcPr>
          <w:p w14:paraId="55DAB6AA" w14:textId="0EDC3568" w:rsidR="00074064" w:rsidRPr="005734E5" w:rsidRDefault="00555128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Dorëzimi jo me kohë i raportit të ndeshjes </w:t>
            </w:r>
          </w:p>
        </w:tc>
        <w:tc>
          <w:tcPr>
            <w:tcW w:w="2616" w:type="dxa"/>
          </w:tcPr>
          <w:p w14:paraId="429E7E2F" w14:textId="086BE57D" w:rsidR="00074064" w:rsidRPr="005734E5" w:rsidRDefault="00555128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2 ndeshje </w:t>
            </w:r>
          </w:p>
        </w:tc>
      </w:tr>
      <w:tr w:rsidR="0001064D" w:rsidRPr="005734E5" w14:paraId="779163EE" w14:textId="77777777" w:rsidTr="004C2222">
        <w:trPr>
          <w:jc w:val="center"/>
        </w:trPr>
        <w:tc>
          <w:tcPr>
            <w:tcW w:w="895" w:type="dxa"/>
          </w:tcPr>
          <w:p w14:paraId="3A7630A3" w14:textId="42060311" w:rsidR="00074064" w:rsidRPr="005734E5" w:rsidRDefault="00555128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17.3</w:t>
            </w:r>
          </w:p>
        </w:tc>
        <w:tc>
          <w:tcPr>
            <w:tcW w:w="6300" w:type="dxa"/>
          </w:tcPr>
          <w:p w14:paraId="726FA08F" w14:textId="2014BF0A" w:rsidR="00074064" w:rsidRPr="005734E5" w:rsidRDefault="00555128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Kritikimi publikisht i vendimev</w:t>
            </w:r>
            <w:r w:rsid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e të shqiptuara nga Bordi i Lig</w:t>
            </w:r>
            <w:r w:rsidR="005734E5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ë</w:t>
            </w:r>
            <w:r w:rsidR="00161135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s Unike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 xml:space="preserve"> dhe punën e </w:t>
            </w:r>
            <w:r w:rsidR="005229B4"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Drejtori i Lig</w:t>
            </w:r>
            <w:r w:rsidR="005229B4" w:rsidRPr="005734E5">
              <w:rPr>
                <w:rFonts w:ascii="Tahoma" w:hAnsi="Tahoma" w:cs="Tahoma"/>
                <w:color w:val="002060"/>
                <w:sz w:val="22"/>
                <w:lang w:val="sq-AL"/>
              </w:rPr>
              <w:t>ës/</w:t>
            </w: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Komesarit të Garave.</w:t>
            </w:r>
          </w:p>
          <w:p w14:paraId="63349DA7" w14:textId="2AF41FAB" w:rsidR="004C29CF" w:rsidRPr="005734E5" w:rsidRDefault="004C29CF" w:rsidP="005229B4">
            <w:pPr>
              <w:pStyle w:val="NormalWeb"/>
              <w:spacing w:before="0" w:beforeAutospacing="0" w:after="0" w:afterAutospacing="0"/>
              <w:jc w:val="both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</w:p>
        </w:tc>
        <w:tc>
          <w:tcPr>
            <w:tcW w:w="2616" w:type="dxa"/>
          </w:tcPr>
          <w:p w14:paraId="7490F199" w14:textId="3014EB4A" w:rsidR="00074064" w:rsidRPr="005734E5" w:rsidRDefault="00555128" w:rsidP="00C45564">
            <w:pPr>
              <w:pStyle w:val="NormalWeb"/>
              <w:spacing w:before="0" w:beforeAutospacing="0" w:after="0" w:afterAutospacing="0"/>
              <w:jc w:val="right"/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</w:pPr>
            <w:r w:rsidRPr="005734E5">
              <w:rPr>
                <w:rFonts w:ascii="Tahoma" w:eastAsiaTheme="minorEastAsia" w:hAnsi="Tahoma" w:cs="Tahoma"/>
                <w:bCs/>
                <w:color w:val="002060"/>
                <w:kern w:val="24"/>
                <w:sz w:val="22"/>
                <w:lang w:val="sq-AL"/>
              </w:rPr>
              <w:t>Largim nga lista</w:t>
            </w:r>
          </w:p>
        </w:tc>
      </w:tr>
    </w:tbl>
    <w:p w14:paraId="17BEA0E2" w14:textId="660D7746" w:rsidR="00074064" w:rsidRDefault="0007406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sz w:val="22"/>
          <w:lang w:val="sq-AL"/>
        </w:rPr>
      </w:pPr>
    </w:p>
    <w:p w14:paraId="2DA59BF0" w14:textId="455C020E" w:rsidR="005734E5" w:rsidRDefault="005734E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sz w:val="22"/>
          <w:lang w:val="sq-AL"/>
        </w:rPr>
      </w:pPr>
    </w:p>
    <w:p w14:paraId="75C7B1F1" w14:textId="0902691C" w:rsidR="005734E5" w:rsidRDefault="005734E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sz w:val="22"/>
          <w:lang w:val="sq-AL"/>
        </w:rPr>
      </w:pPr>
    </w:p>
    <w:p w14:paraId="3C8702B5" w14:textId="227FA1B0" w:rsidR="005734E5" w:rsidRDefault="005734E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sz w:val="22"/>
          <w:lang w:val="sq-AL"/>
        </w:rPr>
      </w:pPr>
    </w:p>
    <w:p w14:paraId="156A9ECD" w14:textId="365AEB5A" w:rsidR="005734E5" w:rsidRDefault="005734E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sz w:val="22"/>
          <w:lang w:val="sq-AL"/>
        </w:rPr>
      </w:pPr>
    </w:p>
    <w:p w14:paraId="59039D1B" w14:textId="7AAF0499" w:rsidR="005734E5" w:rsidRDefault="005734E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sz w:val="22"/>
          <w:lang w:val="sq-AL"/>
        </w:rPr>
      </w:pPr>
    </w:p>
    <w:p w14:paraId="27506216" w14:textId="77777777" w:rsidR="005734E5" w:rsidRPr="005734E5" w:rsidRDefault="005734E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sz w:val="22"/>
          <w:lang w:val="sq-AL"/>
        </w:rPr>
      </w:pPr>
    </w:p>
    <w:p w14:paraId="307EC635" w14:textId="7B87FE43" w:rsidR="00AD7191" w:rsidRPr="0001064D" w:rsidRDefault="00AD719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69A20837" w14:textId="38999D89" w:rsidR="007E4574" w:rsidRPr="0001064D" w:rsidRDefault="007E457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  <w:t xml:space="preserve">Neni 18: Ankesat </w:t>
      </w:r>
    </w:p>
    <w:p w14:paraId="1FF44C97" w14:textId="77777777" w:rsidR="00074064" w:rsidRPr="0001064D" w:rsidRDefault="00074064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2E69477A" w14:textId="23A21605" w:rsidR="007E4574" w:rsidRPr="0001064D" w:rsidRDefault="00E912E9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18.1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Komesari i </w:t>
      </w:r>
      <w:r w:rsidR="007E4574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Garave shqipton të gjitha d</w:t>
      </w:r>
      <w:r w:rsidR="00C0106D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7E4574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nimet në shkallën e parë pë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 shkeljet e përcaktuara nga kët</w:t>
      </w:r>
      <w:r w:rsidR="007E4574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o Rregullore të Garave.</w:t>
      </w:r>
    </w:p>
    <w:p w14:paraId="6D6FCBAF" w14:textId="77777777" w:rsidR="0001064D" w:rsidRPr="0001064D" w:rsidRDefault="0001064D" w:rsidP="005229B4">
      <w:pPr>
        <w:pStyle w:val="NormalWeb"/>
        <w:spacing w:before="0" w:beforeAutospacing="0" w:after="0" w:afterAutospacing="0"/>
        <w:jc w:val="both"/>
        <w:rPr>
          <w:rFonts w:ascii="Tahoma" w:eastAsia="Calibri" w:hAnsi="Tahoma" w:cs="Tahoma"/>
          <w:color w:val="002060"/>
          <w:lang w:val="sq-AL"/>
        </w:rPr>
      </w:pPr>
    </w:p>
    <w:p w14:paraId="1D49CB17" w14:textId="52CF1545" w:rsidR="00547D1E" w:rsidRPr="0001064D" w:rsidRDefault="00A63596" w:rsidP="005229B4">
      <w:pPr>
        <w:pStyle w:val="NormalWeb"/>
        <w:spacing w:before="0" w:beforeAutospacing="0" w:after="0" w:afterAutospacing="0"/>
        <w:jc w:val="both"/>
        <w:rPr>
          <w:rFonts w:ascii="Tahoma" w:eastAsia="Calibri" w:hAnsi="Tahoma" w:cs="Tahoma"/>
          <w:color w:val="002060"/>
          <w:lang w:val="sq-AL"/>
        </w:rPr>
      </w:pPr>
      <w:r w:rsidRPr="0001064D">
        <w:rPr>
          <w:rFonts w:ascii="Tahoma" w:eastAsia="Calibri" w:hAnsi="Tahoma" w:cs="Tahoma"/>
          <w:color w:val="002060"/>
          <w:lang w:val="sq-AL"/>
        </w:rPr>
        <w:t>18.2</w:t>
      </w:r>
      <w:r w:rsidR="00547D1E" w:rsidRPr="0001064D">
        <w:rPr>
          <w:rFonts w:ascii="Tahoma" w:eastAsia="Calibri" w:hAnsi="Tahoma" w:cs="Tahoma"/>
          <w:color w:val="002060"/>
          <w:lang w:val="sq-AL"/>
        </w:rPr>
        <w:t xml:space="preserve"> Ankesa e cila nuk është paraqitur me nënshkrimin e kapitenit të ekipit, nuk i është dorëzuar me kohë vëzhguesit të ndeshjes dhe nuk është bërë deponimi i shumës prej 1.000 në afatin e caktuar</w:t>
      </w:r>
      <w:r w:rsidR="00CE4840" w:rsidRPr="0001064D">
        <w:rPr>
          <w:rFonts w:ascii="Tahoma" w:eastAsia="Calibri" w:hAnsi="Tahoma" w:cs="Tahoma"/>
          <w:color w:val="002060"/>
          <w:lang w:val="sq-AL"/>
        </w:rPr>
        <w:t xml:space="preserve"> (15 minuta pas përfundimit të ndeshjes)</w:t>
      </w:r>
      <w:r w:rsidR="00E912E9" w:rsidRPr="0001064D">
        <w:rPr>
          <w:rFonts w:ascii="Tahoma" w:eastAsia="Calibri" w:hAnsi="Tahoma" w:cs="Tahoma"/>
          <w:color w:val="002060"/>
          <w:lang w:val="sq-AL"/>
        </w:rPr>
        <w:t xml:space="preserve"> </w:t>
      </w:r>
      <w:r w:rsidR="00547D1E" w:rsidRPr="0001064D">
        <w:rPr>
          <w:rFonts w:ascii="Tahoma" w:eastAsia="Calibri" w:hAnsi="Tahoma" w:cs="Tahoma"/>
          <w:color w:val="002060"/>
          <w:lang w:val="sq-AL"/>
        </w:rPr>
        <w:t>do të  refuzohet dhe nuk do të merret parasysh.</w:t>
      </w:r>
    </w:p>
    <w:p w14:paraId="305EFBD9" w14:textId="46F078D7" w:rsidR="00A63596" w:rsidRPr="0001064D" w:rsidRDefault="00A63596" w:rsidP="005229B4">
      <w:pPr>
        <w:pStyle w:val="NormalWeb"/>
        <w:spacing w:before="0" w:beforeAutospacing="0" w:after="0" w:afterAutospacing="0"/>
        <w:jc w:val="both"/>
        <w:rPr>
          <w:rFonts w:ascii="Tahoma" w:eastAsia="Calibri" w:hAnsi="Tahoma" w:cs="Tahoma"/>
          <w:color w:val="002060"/>
          <w:lang w:val="sq-AL"/>
        </w:rPr>
      </w:pPr>
    </w:p>
    <w:p w14:paraId="4C8E4BB0" w14:textId="20ACFF70" w:rsidR="00A63596" w:rsidRPr="0001064D" w:rsidRDefault="00A63596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18.3 </w:t>
      </w:r>
      <w:r w:rsidR="005229B4">
        <w:rPr>
          <w:rFonts w:ascii="Tahoma" w:eastAsia="Calibri" w:hAnsi="Tahoma" w:cs="Tahoma"/>
          <w:color w:val="002060"/>
          <w:sz w:val="24"/>
          <w:szCs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sz w:val="24"/>
          <w:szCs w:val="24"/>
          <w:lang w:val="sq-AL"/>
        </w:rPr>
        <w:t>ë</w:t>
      </w:r>
      <w:r w:rsidR="005229B4">
        <w:rPr>
          <w:rFonts w:ascii="Tahoma" w:hAnsi="Tahoma" w:cs="Tahoma"/>
          <w:color w:val="002060"/>
          <w:sz w:val="24"/>
          <w:szCs w:val="24"/>
          <w:lang w:val="sq-AL"/>
        </w:rPr>
        <w:t>s/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Komesari i Garave mund të marrë vendim për miratimin e ankesës apo refuzimin e saj. </w:t>
      </w:r>
    </w:p>
    <w:p w14:paraId="5078BBB9" w14:textId="77777777" w:rsidR="003F22C6" w:rsidRPr="0001064D" w:rsidRDefault="003F22C6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</w:p>
    <w:p w14:paraId="143CE6BD" w14:textId="06059E61" w:rsidR="00A63596" w:rsidRPr="0001064D" w:rsidRDefault="00A63596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18.4 Nëse ankesa refuzohet </w:t>
      </w:r>
      <w:r w:rsidR="005229B4">
        <w:rPr>
          <w:rFonts w:ascii="Tahoma" w:eastAsia="Calibri" w:hAnsi="Tahoma" w:cs="Tahoma"/>
          <w:color w:val="002060"/>
          <w:sz w:val="24"/>
          <w:szCs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sz w:val="24"/>
          <w:szCs w:val="24"/>
          <w:lang w:val="sq-AL"/>
        </w:rPr>
        <w:t>ë</w:t>
      </w:r>
      <w:r w:rsidR="005229B4">
        <w:rPr>
          <w:rFonts w:ascii="Tahoma" w:hAnsi="Tahoma" w:cs="Tahoma"/>
          <w:color w:val="002060"/>
          <w:sz w:val="24"/>
          <w:szCs w:val="24"/>
          <w:lang w:val="sq-AL"/>
        </w:rPr>
        <w:t>s/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Komesari i Garave do të regjistrojë ndeshjen me rezultatin e arritur.</w:t>
      </w:r>
    </w:p>
    <w:p w14:paraId="18966DC5" w14:textId="5DFDD078" w:rsidR="00A63596" w:rsidRPr="0001064D" w:rsidRDefault="00A63596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</w:p>
    <w:p w14:paraId="679EE6CE" w14:textId="73B4BA65" w:rsidR="00A63596" w:rsidRPr="0001064D" w:rsidRDefault="00A6359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18.5 Nëse klubet nuk janë dakord me d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nimin e shqiptuar nga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Komesari i Gar</w:t>
      </w:r>
      <w:r w:rsidR="00C0106D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a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ve mund t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’</w:t>
      </w:r>
      <w:r w:rsidR="00F10DF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i drejtohen</w:t>
      </w:r>
      <w:r w:rsidR="009E501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shkallës së dytë të Bordit Drejtues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për rishqyrtimin e d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nimit,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pas 24 orëve me ma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r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rjen e vendimit nga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Komesari 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 </w:t>
      </w: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Garave.</w:t>
      </w:r>
    </w:p>
    <w:p w14:paraId="6D336462" w14:textId="77777777" w:rsidR="00A63596" w:rsidRPr="0001064D" w:rsidRDefault="00A63596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</w:p>
    <w:p w14:paraId="49339FCB" w14:textId="377A8363" w:rsidR="00FE7EE6" w:rsidRPr="0001064D" w:rsidRDefault="00AD719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18.6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Shkalla e II shqyrton ankesën </w:t>
      </w:r>
      <w:r w:rsidR="0046305A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brenda 48 orëve pas pranimit të ankesës, pasi që klubi ka paguar shumën prej 1.500 euro.</w:t>
      </w:r>
      <w:r w:rsidR="00B47968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</w:p>
    <w:p w14:paraId="1B6366EB" w14:textId="77777777" w:rsidR="00FE7EE6" w:rsidRPr="0001064D" w:rsidRDefault="00FE7EE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272EC8A6" w14:textId="395B1BFA" w:rsidR="00B47968" w:rsidRPr="0001064D" w:rsidRDefault="00AD719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18.7</w:t>
      </w:r>
      <w:r w:rsidR="00FE7EE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5229B4">
        <w:rPr>
          <w:rFonts w:ascii="Tahoma" w:eastAsiaTheme="minorEastAsia" w:hAnsi="Tahoma" w:cs="Tahoma"/>
          <w:bCs/>
          <w:color w:val="002060"/>
          <w:kern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lang w:val="sq-AL"/>
        </w:rPr>
        <w:t>ë</w:t>
      </w:r>
      <w:r w:rsidR="005229B4">
        <w:rPr>
          <w:rFonts w:ascii="Tahoma" w:hAnsi="Tahoma" w:cs="Tahoma"/>
          <w:color w:val="002060"/>
          <w:lang w:val="sq-AL"/>
        </w:rPr>
        <w:t>s/</w:t>
      </w:r>
      <w:r w:rsidR="00FE7EE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Komesari 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i </w:t>
      </w:r>
      <w:r w:rsidR="00FE7EE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Garave mund të shqiptojë d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ënime (në</w:t>
      </w:r>
      <w:r w:rsidR="00FE7EE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bazë</w:t>
      </w:r>
      <w:r w:rsidR="00FE7EE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të xhirimit të ndeshjes ose prezenc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FE7EE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s s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FE7EE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tij në ndeshje) edhe nëse ato nuk janë paraqitur ne raportin e ndeshjes nga vëzhguesi i ndeshjes.</w:t>
      </w:r>
    </w:p>
    <w:p w14:paraId="54BB8587" w14:textId="38FE5C24" w:rsidR="00FE7EE6" w:rsidRPr="0001064D" w:rsidRDefault="00FE7EE6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1121B197" w14:textId="7B232852" w:rsidR="00FE7EE6" w:rsidRPr="0001064D" w:rsidRDefault="00AD7191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  <w:r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18.8</w:t>
      </w:r>
      <w:r w:rsidR="00FE7EE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Personit të cilit i është shqiptuar d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ënimi kohor</w:t>
      </w:r>
      <w:r w:rsidR="00FE7EE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, i njëjti d</w:t>
      </w:r>
      <w:r w:rsidR="00E912E9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ë</w:t>
      </w:r>
      <w:r w:rsidR="00FE7EE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>nim</w:t>
      </w:r>
      <w:r w:rsidR="00EF55F5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(është valid) vlen edhe në</w:t>
      </w:r>
      <w:r w:rsidR="00FE7EE6" w:rsidRPr="0001064D">
        <w:rPr>
          <w:rFonts w:ascii="Tahoma" w:eastAsiaTheme="minorEastAsia" w:hAnsi="Tahoma" w:cs="Tahoma"/>
          <w:bCs/>
          <w:color w:val="002060"/>
          <w:kern w:val="24"/>
          <w:lang w:val="sq-AL"/>
        </w:rPr>
        <w:t xml:space="preserve"> kampionatin nacional.</w:t>
      </w:r>
    </w:p>
    <w:p w14:paraId="7A1D5F88" w14:textId="53E6E53D" w:rsidR="002D4A65" w:rsidRPr="0001064D" w:rsidRDefault="002D4A65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Cs/>
          <w:color w:val="002060"/>
          <w:kern w:val="24"/>
          <w:lang w:val="sq-AL"/>
        </w:rPr>
      </w:pPr>
    </w:p>
    <w:p w14:paraId="6BBC3AC5" w14:textId="6409EF82" w:rsidR="002D4A65" w:rsidRPr="0001064D" w:rsidRDefault="00AD7191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18.9 </w:t>
      </w:r>
      <w:r w:rsidR="002D4A65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Gjatë Play-Off-it, pas ankesës së dorëzuar të ekipit, në ftesë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 të </w:t>
      </w:r>
      <w:r w:rsidR="005229B4">
        <w:rPr>
          <w:rFonts w:ascii="Tahoma" w:eastAsia="Calibri" w:hAnsi="Tahoma" w:cs="Tahoma"/>
          <w:color w:val="002060"/>
          <w:sz w:val="24"/>
          <w:szCs w:val="24"/>
          <w:lang w:val="sq-AL"/>
        </w:rPr>
        <w:t>Drejtorit t</w:t>
      </w:r>
      <w:r w:rsidR="005229B4" w:rsidRPr="0001064D">
        <w:rPr>
          <w:rFonts w:ascii="Tahoma" w:hAnsi="Tahoma" w:cs="Tahoma"/>
          <w:color w:val="002060"/>
          <w:sz w:val="24"/>
          <w:szCs w:val="24"/>
          <w:lang w:val="sq-AL"/>
        </w:rPr>
        <w:t>ë</w:t>
      </w:r>
      <w:r w:rsidR="005229B4">
        <w:rPr>
          <w:rFonts w:ascii="Tahoma" w:hAnsi="Tahoma" w:cs="Tahoma"/>
          <w:color w:val="002060"/>
          <w:sz w:val="24"/>
          <w:szCs w:val="24"/>
          <w:lang w:val="sq-AL"/>
        </w:rPr>
        <w:t xml:space="preserve"> Lig</w:t>
      </w:r>
      <w:r w:rsidR="005229B4" w:rsidRPr="0001064D">
        <w:rPr>
          <w:rFonts w:ascii="Tahoma" w:hAnsi="Tahoma" w:cs="Tahoma"/>
          <w:color w:val="002060"/>
          <w:sz w:val="24"/>
          <w:szCs w:val="24"/>
          <w:lang w:val="sq-AL"/>
        </w:rPr>
        <w:t>ë</w:t>
      </w:r>
      <w:r w:rsidR="005229B4">
        <w:rPr>
          <w:rFonts w:ascii="Tahoma" w:hAnsi="Tahoma" w:cs="Tahoma"/>
          <w:color w:val="002060"/>
          <w:sz w:val="24"/>
          <w:szCs w:val="24"/>
          <w:lang w:val="sq-AL"/>
        </w:rPr>
        <w:t>s/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Komesarit të Garave,</w:t>
      </w:r>
      <w:r w:rsidR="00E912E9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 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shkalla e II </w:t>
      </w:r>
      <w:r w:rsidR="002D4A65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mblidhet dhe menjëherë merr vendim për ankesën e dorëzuar.</w:t>
      </w:r>
    </w:p>
    <w:p w14:paraId="7E465C49" w14:textId="20C4B19A" w:rsidR="00C6493A" w:rsidRPr="0001064D" w:rsidRDefault="00C6493A" w:rsidP="005229B4">
      <w:pPr>
        <w:pStyle w:val="NormalWeb"/>
        <w:spacing w:before="0" w:beforeAutospacing="0" w:after="0" w:afterAutospacing="0"/>
        <w:jc w:val="both"/>
        <w:rPr>
          <w:rFonts w:ascii="Tahoma" w:eastAsiaTheme="minorEastAsia" w:hAnsi="Tahoma" w:cs="Tahoma"/>
          <w:b/>
          <w:bCs/>
          <w:color w:val="002060"/>
          <w:kern w:val="24"/>
          <w:lang w:val="sq-AL"/>
        </w:rPr>
      </w:pPr>
    </w:p>
    <w:p w14:paraId="53BF491C" w14:textId="2F60B7F6" w:rsidR="00A811A6" w:rsidRPr="0001064D" w:rsidRDefault="00A811A6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  <w:r w:rsidRPr="0001064D">
        <w:rPr>
          <w:rFonts w:ascii="Tahoma" w:eastAsia="Calibri" w:hAnsi="Tahoma" w:cs="Tahoma"/>
          <w:b/>
          <w:color w:val="002060"/>
          <w:sz w:val="24"/>
          <w:szCs w:val="24"/>
          <w:lang w:val="sq-AL"/>
        </w:rPr>
        <w:t>Vërejtje:</w:t>
      </w:r>
    </w:p>
    <w:p w14:paraId="2C7E180F" w14:textId="77777777" w:rsidR="00C329F1" w:rsidRPr="0001064D" w:rsidRDefault="00C329F1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</w:p>
    <w:p w14:paraId="3A555C3C" w14:textId="022B5CA4" w:rsidR="009E2212" w:rsidRPr="0001064D" w:rsidRDefault="00FE7EE6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Të gjitha rastet të cilat nuk janë paraparë, apo nuk janë përfshirë në këtë Rregullore</w:t>
      </w:r>
      <w:r w:rsidR="008C6937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 të Garave,</w:t>
      </w:r>
      <w:r w:rsidR="00E912E9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 </w:t>
      </w:r>
      <w:r w:rsidR="005229B4">
        <w:rPr>
          <w:rFonts w:ascii="Tahoma" w:eastAsia="Calibri" w:hAnsi="Tahoma" w:cs="Tahoma"/>
          <w:color w:val="002060"/>
          <w:sz w:val="24"/>
          <w:szCs w:val="24"/>
          <w:lang w:val="sq-AL"/>
        </w:rPr>
        <w:t>Drejtori i Lig</w:t>
      </w:r>
      <w:r w:rsidR="005229B4" w:rsidRPr="0001064D">
        <w:rPr>
          <w:rFonts w:ascii="Tahoma" w:hAnsi="Tahoma" w:cs="Tahoma"/>
          <w:color w:val="002060"/>
          <w:sz w:val="24"/>
          <w:szCs w:val="24"/>
          <w:lang w:val="sq-AL"/>
        </w:rPr>
        <w:t>ë</w:t>
      </w:r>
      <w:r w:rsidR="005229B4">
        <w:rPr>
          <w:rFonts w:ascii="Tahoma" w:hAnsi="Tahoma" w:cs="Tahoma"/>
          <w:color w:val="002060"/>
          <w:sz w:val="24"/>
          <w:szCs w:val="24"/>
          <w:lang w:val="sq-AL"/>
        </w:rPr>
        <w:t>s/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Komesari i Garave i zgjedh me zbatimin e akteve të përgjithshme të Federatë</w:t>
      </w:r>
      <w:r w:rsidR="009E2212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s Ndërkombëtare të Basketbollit 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FIBA</w:t>
      </w:r>
      <w:r w:rsidR="009E2212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-së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.</w:t>
      </w:r>
    </w:p>
    <w:p w14:paraId="09690331" w14:textId="77777777" w:rsidR="00C329F1" w:rsidRPr="0001064D" w:rsidRDefault="00C329F1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</w:p>
    <w:p w14:paraId="67981EB0" w14:textId="77777777" w:rsidR="0001064D" w:rsidRDefault="0001064D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</w:p>
    <w:p w14:paraId="54614557" w14:textId="77777777" w:rsidR="0001064D" w:rsidRDefault="0001064D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</w:p>
    <w:p w14:paraId="56DDC734" w14:textId="77777777" w:rsidR="0001064D" w:rsidRDefault="0001064D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</w:p>
    <w:p w14:paraId="6F7377E8" w14:textId="77777777" w:rsidR="0001064D" w:rsidRDefault="0001064D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</w:p>
    <w:p w14:paraId="054DF2BD" w14:textId="15300D1B" w:rsidR="00DD6654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  <w:r w:rsidRPr="0001064D">
        <w:rPr>
          <w:rFonts w:ascii="Tahoma" w:eastAsia="Calibri" w:hAnsi="Tahoma" w:cs="Tahoma"/>
          <w:b/>
          <w:color w:val="002060"/>
          <w:sz w:val="24"/>
          <w:szCs w:val="24"/>
          <w:lang w:val="sq-AL"/>
        </w:rPr>
        <w:t>Neni 19: Forca Madhore</w:t>
      </w:r>
    </w:p>
    <w:p w14:paraId="1A65F396" w14:textId="77777777" w:rsidR="00DD6654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</w:p>
    <w:p w14:paraId="2FC52101" w14:textId="0855BD03" w:rsidR="00831918" w:rsidRPr="00831918" w:rsidRDefault="005229B4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  <w:r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Neni 19.1 </w:t>
      </w:r>
      <w:r w:rsidR="00831918" w:rsidRPr="005229B4">
        <w:rPr>
          <w:rFonts w:ascii="Tahoma" w:eastAsia="Calibri" w:hAnsi="Tahoma" w:cs="Tahoma"/>
          <w:color w:val="002060"/>
          <w:sz w:val="24"/>
          <w:szCs w:val="24"/>
          <w:lang w:val="sq-AL"/>
        </w:rPr>
        <w:t>Në raste të shfaqjes së fuqisë madhore, përfshirë mes tjerash fatkeqësitë natyrore, epidemitë dhe pandemitë, gjendjen e jashtëzakonshme të shprehur apo të nënkuptuar, si dhe çfarëdo situate të ngjashme që rezulton me nevojën për të ndërprerë garat, Bordi Drejtues i Ligës UNIKE mund të bëjë ndryshimin emergjent të Rregullores së Garave dhe sistemit të garave, duke interpretuar situatën e krijuar dhe vendosur në baza meritore për pezullimin, ndërprerjen e plotë, ndërprerjen e pjesërishme, riprogramimin e garave, anulimin e tërësishëm të edicionit, apo ripërcaktimin e kalendarit të garave apo termineve të zhvillimit të ndeshjeve, përfshirë edhe marrjen e vendimit për shpalljen e renditjes tabelare përfundimtare dhe ngritjen apo rënien nga niveli i garës.  </w:t>
      </w:r>
    </w:p>
    <w:p w14:paraId="13EFC19A" w14:textId="77777777" w:rsidR="00E26AA2" w:rsidRPr="0001064D" w:rsidRDefault="00E26AA2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</w:p>
    <w:p w14:paraId="3FF22365" w14:textId="5150F736" w:rsidR="00DD6654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  <w:r w:rsidRPr="0001064D">
        <w:rPr>
          <w:rFonts w:ascii="Tahoma" w:eastAsia="Calibri" w:hAnsi="Tahoma" w:cs="Tahoma"/>
          <w:b/>
          <w:color w:val="002060"/>
          <w:sz w:val="24"/>
          <w:szCs w:val="24"/>
          <w:lang w:val="sq-AL"/>
        </w:rPr>
        <w:t>Neni 20: Miratimi dhe plotësimi i Rregullores së Garave</w:t>
      </w:r>
    </w:p>
    <w:p w14:paraId="4744BED8" w14:textId="77777777" w:rsidR="00DD6654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</w:p>
    <w:p w14:paraId="335A468D" w14:textId="1BAE290D" w:rsidR="00DD6654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Neni 20.1 Rregulloren e Garave e miraton Bordi </w:t>
      </w:r>
      <w:r w:rsidR="00E26AA2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Drejtues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 në propozim të Komesarit të Garave. </w:t>
      </w:r>
    </w:p>
    <w:p w14:paraId="29516026" w14:textId="77777777" w:rsidR="00DD6654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</w:p>
    <w:p w14:paraId="31E24BE0" w14:textId="77777777" w:rsidR="00DD6654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20.2 Ndërrimet dhe plotësimet e kësaj Rregullore të Garave miratohen sipas procedurës së njëjtë të aprovimit të tyre.</w:t>
      </w:r>
    </w:p>
    <w:p w14:paraId="5185A172" w14:textId="77777777" w:rsidR="00DD6654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</w:p>
    <w:p w14:paraId="0E8F80C9" w14:textId="04A427A7" w:rsidR="00DD6654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20.3 Interpretimin e Rregullores së Garave e jep Bordi</w:t>
      </w:r>
      <w:r w:rsidR="00790253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 Drejtues</w:t>
      </w:r>
      <w:r w:rsidR="00E26AA2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 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në mënyrë direkte.</w:t>
      </w:r>
    </w:p>
    <w:p w14:paraId="324C67DA" w14:textId="77777777" w:rsidR="00DD6654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</w:p>
    <w:p w14:paraId="3838DEF4" w14:textId="78E28DBB" w:rsidR="00DD6654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20.4 Bordi</w:t>
      </w:r>
      <w:r w:rsidR="00535981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 Dre</w:t>
      </w:r>
      <w:r w:rsidR="00E26AA2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jtues </w:t>
      </w:r>
      <w:r w:rsidR="00535981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e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 autorizon dhe obligon Komesarin e Garave t</w:t>
      </w:r>
      <w:r w:rsidR="005C6732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ë </w:t>
      </w:r>
      <w:r w:rsidR="005734E5">
        <w:rPr>
          <w:rFonts w:ascii="Tahoma" w:eastAsia="Calibri" w:hAnsi="Tahoma" w:cs="Tahoma"/>
          <w:color w:val="002060"/>
          <w:sz w:val="24"/>
          <w:szCs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ë</w:t>
      </w:r>
      <w:r w:rsidR="00A56AE3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s Unike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 që të përpunojë dhe të jep tekstin e konsoliduar të </w:t>
      </w:r>
      <w:r w:rsidR="006D3312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Rregullores s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ë Garave.</w:t>
      </w:r>
    </w:p>
    <w:p w14:paraId="78CDF86D" w14:textId="77777777" w:rsidR="00DD6654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</w:p>
    <w:p w14:paraId="5960D257" w14:textId="189477E8" w:rsidR="00AC5681" w:rsidRPr="0001064D" w:rsidRDefault="00DD6654" w:rsidP="005229B4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  <w:lang w:val="sq-AL"/>
        </w:rPr>
      </w:pP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20.5 Kjo Rregullore e Garave hyn në fuqi me miratimin e tyre  nga ana e Bordit </w:t>
      </w:r>
      <w:r w:rsidR="005C6732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Drejtues </w:t>
      </w:r>
      <w:r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 xml:space="preserve">dhe do të zbatohet për edicionin garues 2020/2021. </w:t>
      </w:r>
    </w:p>
    <w:p w14:paraId="5472A942" w14:textId="0110F433" w:rsidR="00A811A6" w:rsidRPr="0001064D" w:rsidRDefault="00A811A6" w:rsidP="005229B4">
      <w:pPr>
        <w:spacing w:after="0" w:line="240" w:lineRule="auto"/>
        <w:jc w:val="both"/>
        <w:rPr>
          <w:rFonts w:ascii="Tahoma" w:eastAsia="Calibri" w:hAnsi="Tahoma" w:cs="Tahoma"/>
          <w:color w:val="002060"/>
          <w:sz w:val="24"/>
          <w:szCs w:val="24"/>
          <w:lang w:val="sq-AL"/>
        </w:rPr>
      </w:pPr>
    </w:p>
    <w:p w14:paraId="27364020" w14:textId="77777777" w:rsidR="005734E5" w:rsidRDefault="005734E5" w:rsidP="005229B4">
      <w:pPr>
        <w:tabs>
          <w:tab w:val="left" w:pos="3980"/>
        </w:tabs>
        <w:jc w:val="both"/>
        <w:rPr>
          <w:rFonts w:ascii="Tahoma" w:hAnsi="Tahoma" w:cs="Tahoma"/>
          <w:noProof/>
          <w:color w:val="002060"/>
          <w:sz w:val="24"/>
          <w:szCs w:val="24"/>
          <w:lang w:val="sq-AL"/>
        </w:rPr>
      </w:pPr>
    </w:p>
    <w:p w14:paraId="5BDAD0B5" w14:textId="51CFAD40" w:rsidR="00C22A45" w:rsidRPr="0001064D" w:rsidRDefault="00C22A45" w:rsidP="005229B4">
      <w:pPr>
        <w:tabs>
          <w:tab w:val="left" w:pos="3980"/>
        </w:tabs>
        <w:jc w:val="both"/>
        <w:rPr>
          <w:rFonts w:ascii="Tahoma" w:hAnsi="Tahoma" w:cs="Tahoma"/>
          <w:noProof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noProof/>
          <w:color w:val="002060"/>
          <w:sz w:val="24"/>
          <w:szCs w:val="24"/>
          <w:lang w:val="sq-AL"/>
        </w:rPr>
        <w:t>Miratuar më _____________________në ________________________</w:t>
      </w:r>
    </w:p>
    <w:p w14:paraId="307E3DD8" w14:textId="754E3B4C" w:rsidR="00C45564" w:rsidRDefault="00C22A45" w:rsidP="005734E5">
      <w:pPr>
        <w:tabs>
          <w:tab w:val="left" w:pos="3980"/>
        </w:tabs>
        <w:rPr>
          <w:rFonts w:ascii="Tahoma" w:hAnsi="Tahoma" w:cs="Tahoma"/>
          <w:noProof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noProof/>
          <w:color w:val="002060"/>
          <w:sz w:val="24"/>
          <w:szCs w:val="24"/>
          <w:lang w:val="sq-AL"/>
        </w:rPr>
        <w:t xml:space="preserve">Në emër të Bordit </w:t>
      </w:r>
      <w:r w:rsidR="0089700E" w:rsidRPr="0001064D">
        <w:rPr>
          <w:rFonts w:ascii="Tahoma" w:hAnsi="Tahoma" w:cs="Tahoma"/>
          <w:noProof/>
          <w:color w:val="002060"/>
          <w:sz w:val="24"/>
          <w:szCs w:val="24"/>
          <w:lang w:val="sq-AL"/>
        </w:rPr>
        <w:t xml:space="preserve">Drejtues </w:t>
      </w:r>
      <w:r w:rsidR="000B18B6" w:rsidRPr="0001064D">
        <w:rPr>
          <w:rFonts w:ascii="Tahoma" w:hAnsi="Tahoma" w:cs="Tahoma"/>
          <w:noProof/>
          <w:color w:val="002060"/>
          <w:sz w:val="24"/>
          <w:szCs w:val="24"/>
          <w:lang w:val="sq-AL"/>
        </w:rPr>
        <w:t xml:space="preserve">të </w:t>
      </w:r>
      <w:r w:rsidR="005734E5">
        <w:rPr>
          <w:rFonts w:ascii="Tahoma" w:hAnsi="Tahoma" w:cs="Tahoma"/>
          <w:noProof/>
          <w:color w:val="002060"/>
          <w:sz w:val="24"/>
          <w:szCs w:val="24"/>
          <w:lang w:val="sq-AL"/>
        </w:rPr>
        <w:t>Lig</w:t>
      </w:r>
      <w:r w:rsidR="005734E5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ë</w:t>
      </w:r>
      <w:r w:rsidR="00A56AE3" w:rsidRPr="0001064D">
        <w:rPr>
          <w:rFonts w:ascii="Tahoma" w:hAnsi="Tahoma" w:cs="Tahoma"/>
          <w:noProof/>
          <w:color w:val="002060"/>
          <w:sz w:val="24"/>
          <w:szCs w:val="24"/>
          <w:lang w:val="sq-AL"/>
        </w:rPr>
        <w:t>s Unike</w:t>
      </w:r>
      <w:r w:rsidR="00494776" w:rsidRPr="0001064D">
        <w:rPr>
          <w:rFonts w:ascii="Tahoma" w:hAnsi="Tahoma" w:cs="Tahoma"/>
          <w:noProof/>
          <w:color w:val="002060"/>
          <w:sz w:val="24"/>
          <w:szCs w:val="24"/>
          <w:lang w:val="sq-AL"/>
        </w:rPr>
        <w:t xml:space="preserve">, </w:t>
      </w:r>
      <w:r w:rsidR="005734E5">
        <w:rPr>
          <w:rFonts w:ascii="Tahoma" w:hAnsi="Tahoma" w:cs="Tahoma"/>
          <w:noProof/>
          <w:color w:val="002060"/>
          <w:sz w:val="24"/>
          <w:szCs w:val="24"/>
          <w:lang w:val="sq-AL"/>
        </w:rPr>
        <w:br/>
      </w:r>
      <w:r w:rsidR="00C45564">
        <w:rPr>
          <w:rFonts w:ascii="Tahoma" w:hAnsi="Tahoma" w:cs="Tahoma"/>
          <w:noProof/>
          <w:color w:val="002060"/>
          <w:sz w:val="24"/>
          <w:szCs w:val="24"/>
          <w:lang w:val="sq-AL"/>
        </w:rPr>
        <w:t>z.</w:t>
      </w:r>
      <w:r w:rsidR="005734E5">
        <w:rPr>
          <w:rFonts w:ascii="Tahoma" w:hAnsi="Tahoma" w:cs="Tahoma"/>
          <w:noProof/>
          <w:color w:val="002060"/>
          <w:sz w:val="24"/>
          <w:szCs w:val="24"/>
          <w:lang w:val="sq-AL"/>
        </w:rPr>
        <w:t>Ilir Trebicka</w:t>
      </w:r>
      <w:r w:rsidR="005734E5">
        <w:rPr>
          <w:rFonts w:ascii="Tahoma" w:hAnsi="Tahoma" w:cs="Tahoma"/>
          <w:noProof/>
          <w:color w:val="002060"/>
          <w:sz w:val="24"/>
          <w:szCs w:val="24"/>
          <w:lang w:val="sq-AL"/>
        </w:rPr>
        <w:br/>
        <w:t>Kryetar i Lig</w:t>
      </w:r>
      <w:r w:rsidR="005734E5" w:rsidRPr="0001064D">
        <w:rPr>
          <w:rFonts w:ascii="Tahoma" w:eastAsia="Calibri" w:hAnsi="Tahoma" w:cs="Tahoma"/>
          <w:color w:val="002060"/>
          <w:sz w:val="24"/>
          <w:szCs w:val="24"/>
          <w:lang w:val="sq-AL"/>
        </w:rPr>
        <w:t>ë</w:t>
      </w:r>
      <w:r w:rsidR="00A56AE3" w:rsidRPr="0001064D">
        <w:rPr>
          <w:rFonts w:ascii="Tahoma" w:hAnsi="Tahoma" w:cs="Tahoma"/>
          <w:noProof/>
          <w:color w:val="002060"/>
          <w:sz w:val="24"/>
          <w:szCs w:val="24"/>
          <w:lang w:val="sq-AL"/>
        </w:rPr>
        <w:t>s Unike</w:t>
      </w:r>
    </w:p>
    <w:p w14:paraId="46AC60EE" w14:textId="4E33B39C" w:rsidR="00C22A45" w:rsidRPr="0001064D" w:rsidRDefault="00A56AE3" w:rsidP="005734E5">
      <w:pPr>
        <w:tabs>
          <w:tab w:val="left" w:pos="3980"/>
        </w:tabs>
        <w:rPr>
          <w:rFonts w:ascii="Tahoma" w:hAnsi="Tahoma" w:cs="Tahoma"/>
          <w:noProof/>
          <w:color w:val="002060"/>
          <w:sz w:val="24"/>
          <w:szCs w:val="24"/>
          <w:lang w:val="sq-AL"/>
        </w:rPr>
      </w:pPr>
      <w:r w:rsidRPr="0001064D">
        <w:rPr>
          <w:rFonts w:ascii="Tahoma" w:hAnsi="Tahoma" w:cs="Tahoma"/>
          <w:noProof/>
          <w:color w:val="002060"/>
          <w:sz w:val="24"/>
          <w:szCs w:val="24"/>
          <w:lang w:val="sq-AL"/>
        </w:rPr>
        <w:br/>
      </w:r>
    </w:p>
    <w:p w14:paraId="673ADF86" w14:textId="380013D7" w:rsidR="00346C65" w:rsidRPr="0001064D" w:rsidRDefault="00A56AE3" w:rsidP="005229B4">
      <w:pPr>
        <w:tabs>
          <w:tab w:val="left" w:pos="3980"/>
        </w:tabs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noProof/>
          <w:color w:val="002060"/>
          <w:sz w:val="24"/>
          <w:szCs w:val="24"/>
          <w:lang w:val="sq-AL"/>
        </w:rPr>
        <w:t>___________________________</w:t>
      </w:r>
    </w:p>
    <w:p w14:paraId="2D987F70" w14:textId="77F07E40" w:rsidR="00F910B0" w:rsidRPr="0001064D" w:rsidRDefault="00346C65" w:rsidP="005229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lang w:val="sq-AL"/>
        </w:rPr>
      </w:pPr>
      <w:r w:rsidRPr="0001064D">
        <w:rPr>
          <w:rFonts w:ascii="Tahoma" w:hAnsi="Tahoma" w:cs="Tahoma"/>
          <w:color w:val="002060"/>
          <w:lang w:val="sq-AL"/>
        </w:rPr>
        <w:t xml:space="preserve"> </w:t>
      </w:r>
    </w:p>
    <w:sectPr w:rsidR="00F910B0" w:rsidRPr="0001064D" w:rsidSect="000F2BC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554C7" w14:textId="77777777" w:rsidR="0060373C" w:rsidRDefault="0060373C">
      <w:pPr>
        <w:spacing w:after="0" w:line="240" w:lineRule="auto"/>
      </w:pPr>
      <w:r>
        <w:separator/>
      </w:r>
    </w:p>
  </w:endnote>
  <w:endnote w:type="continuationSeparator" w:id="0">
    <w:p w14:paraId="668EB874" w14:textId="77777777" w:rsidR="0060373C" w:rsidRDefault="0060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ACAC5" w14:textId="5F5432EB" w:rsidR="005229B4" w:rsidRDefault="005229B4" w:rsidP="0001064D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8C346" wp14:editId="3FA0D90A">
              <wp:simplePos x="0" y="0"/>
              <wp:positionH relativeFrom="margin">
                <wp:align>right</wp:align>
              </wp:positionH>
              <wp:positionV relativeFrom="paragraph">
                <wp:posOffset>-286385</wp:posOffset>
              </wp:positionV>
              <wp:extent cx="59245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29E2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-22.55pt" to="881.8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" strokecolor="#ed7d31 [3205]" strokeweight=".5pt">
              <v:stroke joinstyle="miter"/>
              <w10:wrap anchorx="margin"/>
            </v:line>
          </w:pict>
        </mc:Fallback>
      </mc:AlternateContent>
    </w:r>
    <w:r w:rsidRPr="0001064D">
      <w:rPr>
        <w:rFonts w:ascii="Tahoma" w:hAnsi="Tahoma" w:cs="Tahoma"/>
        <w:b/>
        <w:color w:val="002060"/>
        <w:sz w:val="20"/>
      </w:rPr>
      <w:t xml:space="preserve">LIGA UNIKE | </w:t>
    </w:r>
    <w:r>
      <w:rPr>
        <w:rFonts w:ascii="Tahoma" w:hAnsi="Tahoma" w:cs="Tahoma"/>
        <w:b/>
        <w:color w:val="002060"/>
        <w:sz w:val="20"/>
      </w:rPr>
      <w:t>RREGULLORJA E G</w:t>
    </w:r>
    <w:r w:rsidRPr="0001064D">
      <w:rPr>
        <w:rFonts w:ascii="Tahoma" w:hAnsi="Tahoma" w:cs="Tahoma"/>
        <w:b/>
        <w:color w:val="002060"/>
        <w:sz w:val="20"/>
      </w:rPr>
      <w:t>A</w:t>
    </w:r>
    <w:r>
      <w:rPr>
        <w:rFonts w:ascii="Tahoma" w:hAnsi="Tahoma" w:cs="Tahoma"/>
        <w:b/>
        <w:color w:val="002060"/>
        <w:sz w:val="20"/>
      </w:rPr>
      <w:t>RAV</w:t>
    </w:r>
    <w:r w:rsidRPr="0001064D">
      <w:rPr>
        <w:rFonts w:ascii="Tahoma" w:hAnsi="Tahoma" w:cs="Tahoma"/>
        <w:b/>
        <w:color w:val="002060"/>
        <w:sz w:val="20"/>
      </w:rPr>
      <w:t>E | EDICIONI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CCBB4" w14:textId="77777777" w:rsidR="0060373C" w:rsidRDefault="0060373C">
      <w:pPr>
        <w:spacing w:after="0" w:line="240" w:lineRule="auto"/>
      </w:pPr>
      <w:r>
        <w:separator/>
      </w:r>
    </w:p>
  </w:footnote>
  <w:footnote w:type="continuationSeparator" w:id="0">
    <w:p w14:paraId="0006ADE1" w14:textId="77777777" w:rsidR="0060373C" w:rsidRDefault="0060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E862" w14:textId="1E126B36" w:rsidR="005229B4" w:rsidRDefault="005229B4" w:rsidP="0017311D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B40D86" wp14:editId="59AFC999">
          <wp:simplePos x="0" y="0"/>
          <wp:positionH relativeFrom="margin">
            <wp:posOffset>2219325</wp:posOffset>
          </wp:positionH>
          <wp:positionV relativeFrom="paragraph">
            <wp:posOffset>-333375</wp:posOffset>
          </wp:positionV>
          <wp:extent cx="1504950" cy="862965"/>
          <wp:effectExtent l="0" t="0" r="0" b="0"/>
          <wp:wrapThrough wrapText="bothSides">
            <wp:wrapPolygon edited="0">
              <wp:start x="0" y="0"/>
              <wp:lineTo x="0" y="20980"/>
              <wp:lineTo x="21327" y="20980"/>
              <wp:lineTo x="2132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ogo Liga Uni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3A3A7" wp14:editId="2C2D67BA">
              <wp:simplePos x="0" y="0"/>
              <wp:positionH relativeFrom="margin">
                <wp:posOffset>0</wp:posOffset>
              </wp:positionH>
              <wp:positionV relativeFrom="paragraph">
                <wp:posOffset>600075</wp:posOffset>
              </wp:positionV>
              <wp:extent cx="59245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6160C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7.25pt" to="466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42C"/>
    <w:multiLevelType w:val="hybridMultilevel"/>
    <w:tmpl w:val="5038D1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A99"/>
    <w:multiLevelType w:val="hybridMultilevel"/>
    <w:tmpl w:val="D9E6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602"/>
    <w:multiLevelType w:val="hybridMultilevel"/>
    <w:tmpl w:val="CA3C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4B7"/>
    <w:multiLevelType w:val="hybridMultilevel"/>
    <w:tmpl w:val="7518971C"/>
    <w:lvl w:ilvl="0" w:tplc="99AA7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026BF"/>
    <w:multiLevelType w:val="hybridMultilevel"/>
    <w:tmpl w:val="08BA448A"/>
    <w:lvl w:ilvl="0" w:tplc="4BDA44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531"/>
    <w:multiLevelType w:val="multilevel"/>
    <w:tmpl w:val="5D0C1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97372C"/>
    <w:multiLevelType w:val="hybridMultilevel"/>
    <w:tmpl w:val="51F4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26D55"/>
    <w:multiLevelType w:val="multilevel"/>
    <w:tmpl w:val="4C780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53494D"/>
    <w:multiLevelType w:val="multilevel"/>
    <w:tmpl w:val="D73A4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691BC0"/>
    <w:multiLevelType w:val="hybridMultilevel"/>
    <w:tmpl w:val="BEF0855C"/>
    <w:lvl w:ilvl="0" w:tplc="3C70DF64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B4705"/>
    <w:multiLevelType w:val="hybridMultilevel"/>
    <w:tmpl w:val="4C32AA38"/>
    <w:lvl w:ilvl="0" w:tplc="9B36E680">
      <w:start w:val="4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729"/>
    <w:multiLevelType w:val="hybridMultilevel"/>
    <w:tmpl w:val="5DDAFCEE"/>
    <w:lvl w:ilvl="0" w:tplc="C2A4BFD2">
      <w:start w:val="50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075156"/>
    <w:multiLevelType w:val="hybridMultilevel"/>
    <w:tmpl w:val="83F49C20"/>
    <w:lvl w:ilvl="0" w:tplc="F85ECF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50F0A"/>
    <w:multiLevelType w:val="hybridMultilevel"/>
    <w:tmpl w:val="EC040988"/>
    <w:lvl w:ilvl="0" w:tplc="1A4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D0CB9"/>
    <w:multiLevelType w:val="hybridMultilevel"/>
    <w:tmpl w:val="F24E5352"/>
    <w:lvl w:ilvl="0" w:tplc="C01696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454F"/>
    <w:multiLevelType w:val="hybridMultilevel"/>
    <w:tmpl w:val="22D24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94AF3"/>
    <w:multiLevelType w:val="multilevel"/>
    <w:tmpl w:val="150A8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6F07CA"/>
    <w:multiLevelType w:val="multilevel"/>
    <w:tmpl w:val="83722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DC766E8"/>
    <w:multiLevelType w:val="hybridMultilevel"/>
    <w:tmpl w:val="1F5C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A3B48"/>
    <w:multiLevelType w:val="multilevel"/>
    <w:tmpl w:val="12D6F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5123677"/>
    <w:multiLevelType w:val="hybridMultilevel"/>
    <w:tmpl w:val="AA261256"/>
    <w:lvl w:ilvl="0" w:tplc="CD3640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0551"/>
    <w:multiLevelType w:val="hybridMultilevel"/>
    <w:tmpl w:val="5780633C"/>
    <w:lvl w:ilvl="0" w:tplc="09F2F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A2ED5"/>
    <w:multiLevelType w:val="hybridMultilevel"/>
    <w:tmpl w:val="51F4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750D6"/>
    <w:multiLevelType w:val="hybridMultilevel"/>
    <w:tmpl w:val="853010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E4663"/>
    <w:multiLevelType w:val="hybridMultilevel"/>
    <w:tmpl w:val="00AE858E"/>
    <w:lvl w:ilvl="0" w:tplc="D34CAB8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C2D0E"/>
    <w:multiLevelType w:val="hybridMultilevel"/>
    <w:tmpl w:val="341A5226"/>
    <w:lvl w:ilvl="0" w:tplc="652A7D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51F9A"/>
    <w:multiLevelType w:val="hybridMultilevel"/>
    <w:tmpl w:val="4976A630"/>
    <w:lvl w:ilvl="0" w:tplc="D06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15"/>
  </w:num>
  <w:num w:numId="5">
    <w:abstractNumId w:val="16"/>
  </w:num>
  <w:num w:numId="6">
    <w:abstractNumId w:val="12"/>
  </w:num>
  <w:num w:numId="7">
    <w:abstractNumId w:val="11"/>
  </w:num>
  <w:num w:numId="8">
    <w:abstractNumId w:val="18"/>
  </w:num>
  <w:num w:numId="9">
    <w:abstractNumId w:val="19"/>
  </w:num>
  <w:num w:numId="10">
    <w:abstractNumId w:val="0"/>
  </w:num>
  <w:num w:numId="11">
    <w:abstractNumId w:val="8"/>
  </w:num>
  <w:num w:numId="12">
    <w:abstractNumId w:val="17"/>
  </w:num>
  <w:num w:numId="13">
    <w:abstractNumId w:val="5"/>
  </w:num>
  <w:num w:numId="14">
    <w:abstractNumId w:val="10"/>
  </w:num>
  <w:num w:numId="15">
    <w:abstractNumId w:val="7"/>
  </w:num>
  <w:num w:numId="16">
    <w:abstractNumId w:val="25"/>
  </w:num>
  <w:num w:numId="17">
    <w:abstractNumId w:val="4"/>
  </w:num>
  <w:num w:numId="18">
    <w:abstractNumId w:val="24"/>
  </w:num>
  <w:num w:numId="19">
    <w:abstractNumId w:val="9"/>
  </w:num>
  <w:num w:numId="20">
    <w:abstractNumId w:val="6"/>
  </w:num>
  <w:num w:numId="21">
    <w:abstractNumId w:val="22"/>
  </w:num>
  <w:num w:numId="22">
    <w:abstractNumId w:val="20"/>
  </w:num>
  <w:num w:numId="23">
    <w:abstractNumId w:val="3"/>
  </w:num>
  <w:num w:numId="24">
    <w:abstractNumId w:val="14"/>
  </w:num>
  <w:num w:numId="25">
    <w:abstractNumId w:val="13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26"/>
    <w:rsid w:val="0000161B"/>
    <w:rsid w:val="00002898"/>
    <w:rsid w:val="000036A5"/>
    <w:rsid w:val="000051F1"/>
    <w:rsid w:val="0001064D"/>
    <w:rsid w:val="000121B2"/>
    <w:rsid w:val="00012B47"/>
    <w:rsid w:val="0001532C"/>
    <w:rsid w:val="00023B81"/>
    <w:rsid w:val="00026529"/>
    <w:rsid w:val="00032A56"/>
    <w:rsid w:val="0003611A"/>
    <w:rsid w:val="000379FE"/>
    <w:rsid w:val="00046942"/>
    <w:rsid w:val="00047937"/>
    <w:rsid w:val="0006167B"/>
    <w:rsid w:val="00062396"/>
    <w:rsid w:val="00062EEE"/>
    <w:rsid w:val="0007301C"/>
    <w:rsid w:val="00074064"/>
    <w:rsid w:val="00075BFE"/>
    <w:rsid w:val="0008127A"/>
    <w:rsid w:val="0008584F"/>
    <w:rsid w:val="00086689"/>
    <w:rsid w:val="00086DE3"/>
    <w:rsid w:val="00093866"/>
    <w:rsid w:val="0009502C"/>
    <w:rsid w:val="000A4925"/>
    <w:rsid w:val="000A4FC4"/>
    <w:rsid w:val="000A6601"/>
    <w:rsid w:val="000B18B6"/>
    <w:rsid w:val="000B3092"/>
    <w:rsid w:val="000C0253"/>
    <w:rsid w:val="000C03E8"/>
    <w:rsid w:val="000C25C2"/>
    <w:rsid w:val="000C339F"/>
    <w:rsid w:val="000D53C5"/>
    <w:rsid w:val="000E236E"/>
    <w:rsid w:val="000E30BB"/>
    <w:rsid w:val="000E3E20"/>
    <w:rsid w:val="000E565B"/>
    <w:rsid w:val="000E66A5"/>
    <w:rsid w:val="000E6995"/>
    <w:rsid w:val="000E6F6E"/>
    <w:rsid w:val="000F2BC7"/>
    <w:rsid w:val="00105AE2"/>
    <w:rsid w:val="00105BC4"/>
    <w:rsid w:val="001060AF"/>
    <w:rsid w:val="00107118"/>
    <w:rsid w:val="0010759A"/>
    <w:rsid w:val="00112ED5"/>
    <w:rsid w:val="00113C27"/>
    <w:rsid w:val="001152C9"/>
    <w:rsid w:val="00117838"/>
    <w:rsid w:val="00117D1B"/>
    <w:rsid w:val="00120371"/>
    <w:rsid w:val="00120BB6"/>
    <w:rsid w:val="00120EFB"/>
    <w:rsid w:val="00126BA9"/>
    <w:rsid w:val="001279E4"/>
    <w:rsid w:val="00134C34"/>
    <w:rsid w:val="001366C7"/>
    <w:rsid w:val="001375C0"/>
    <w:rsid w:val="00144443"/>
    <w:rsid w:val="00145931"/>
    <w:rsid w:val="00150055"/>
    <w:rsid w:val="00150768"/>
    <w:rsid w:val="00150936"/>
    <w:rsid w:val="00151499"/>
    <w:rsid w:val="001524A1"/>
    <w:rsid w:val="00153CFF"/>
    <w:rsid w:val="00155D49"/>
    <w:rsid w:val="001568E4"/>
    <w:rsid w:val="00157A5A"/>
    <w:rsid w:val="00161135"/>
    <w:rsid w:val="00162A04"/>
    <w:rsid w:val="00162AC5"/>
    <w:rsid w:val="00164C0E"/>
    <w:rsid w:val="00164E60"/>
    <w:rsid w:val="00166C7B"/>
    <w:rsid w:val="0017219A"/>
    <w:rsid w:val="0017311D"/>
    <w:rsid w:val="00174FE0"/>
    <w:rsid w:val="0017559A"/>
    <w:rsid w:val="00184320"/>
    <w:rsid w:val="00184A2F"/>
    <w:rsid w:val="001855C4"/>
    <w:rsid w:val="001900FF"/>
    <w:rsid w:val="00193FC9"/>
    <w:rsid w:val="001961AF"/>
    <w:rsid w:val="001A0A5E"/>
    <w:rsid w:val="001A1F8D"/>
    <w:rsid w:val="001A6F54"/>
    <w:rsid w:val="001B1893"/>
    <w:rsid w:val="001B2A25"/>
    <w:rsid w:val="001B5393"/>
    <w:rsid w:val="001C0275"/>
    <w:rsid w:val="001C1D22"/>
    <w:rsid w:val="001C1FAC"/>
    <w:rsid w:val="001D4CD5"/>
    <w:rsid w:val="001D5D2D"/>
    <w:rsid w:val="001E01BB"/>
    <w:rsid w:val="001E066F"/>
    <w:rsid w:val="001E2F99"/>
    <w:rsid w:val="001F0C14"/>
    <w:rsid w:val="001F251C"/>
    <w:rsid w:val="001F4A38"/>
    <w:rsid w:val="001F584D"/>
    <w:rsid w:val="001F5BB4"/>
    <w:rsid w:val="001F70CE"/>
    <w:rsid w:val="001F7A40"/>
    <w:rsid w:val="00200475"/>
    <w:rsid w:val="00200BAE"/>
    <w:rsid w:val="00206985"/>
    <w:rsid w:val="002071FD"/>
    <w:rsid w:val="00212587"/>
    <w:rsid w:val="00215456"/>
    <w:rsid w:val="002211A8"/>
    <w:rsid w:val="002224FE"/>
    <w:rsid w:val="0023492A"/>
    <w:rsid w:val="00236DCA"/>
    <w:rsid w:val="00240F11"/>
    <w:rsid w:val="002411CE"/>
    <w:rsid w:val="00246F15"/>
    <w:rsid w:val="00247905"/>
    <w:rsid w:val="002510C9"/>
    <w:rsid w:val="00253068"/>
    <w:rsid w:val="00253308"/>
    <w:rsid w:val="00253CB2"/>
    <w:rsid w:val="0025497A"/>
    <w:rsid w:val="002568AD"/>
    <w:rsid w:val="00260353"/>
    <w:rsid w:val="002607D7"/>
    <w:rsid w:val="00263EC6"/>
    <w:rsid w:val="00266419"/>
    <w:rsid w:val="00270CE4"/>
    <w:rsid w:val="0027578A"/>
    <w:rsid w:val="00282974"/>
    <w:rsid w:val="00283FBA"/>
    <w:rsid w:val="00296BF5"/>
    <w:rsid w:val="002A2D82"/>
    <w:rsid w:val="002A32F8"/>
    <w:rsid w:val="002A3857"/>
    <w:rsid w:val="002A5403"/>
    <w:rsid w:val="002A688C"/>
    <w:rsid w:val="002A6EAF"/>
    <w:rsid w:val="002A701D"/>
    <w:rsid w:val="002B6102"/>
    <w:rsid w:val="002B719C"/>
    <w:rsid w:val="002C077E"/>
    <w:rsid w:val="002C2380"/>
    <w:rsid w:val="002C2B23"/>
    <w:rsid w:val="002C7252"/>
    <w:rsid w:val="002D0283"/>
    <w:rsid w:val="002D2A26"/>
    <w:rsid w:val="002D3595"/>
    <w:rsid w:val="002D4A65"/>
    <w:rsid w:val="002D7F94"/>
    <w:rsid w:val="002E528E"/>
    <w:rsid w:val="002E5996"/>
    <w:rsid w:val="002E5DEC"/>
    <w:rsid w:val="002F09C5"/>
    <w:rsid w:val="002F47F3"/>
    <w:rsid w:val="002F4E22"/>
    <w:rsid w:val="002F61C9"/>
    <w:rsid w:val="0030338F"/>
    <w:rsid w:val="0030424E"/>
    <w:rsid w:val="00304C6D"/>
    <w:rsid w:val="0030502A"/>
    <w:rsid w:val="00305BC2"/>
    <w:rsid w:val="00307458"/>
    <w:rsid w:val="003109A1"/>
    <w:rsid w:val="00320486"/>
    <w:rsid w:val="00320858"/>
    <w:rsid w:val="00326E97"/>
    <w:rsid w:val="003420D6"/>
    <w:rsid w:val="00342186"/>
    <w:rsid w:val="003426A2"/>
    <w:rsid w:val="00346C65"/>
    <w:rsid w:val="003534F6"/>
    <w:rsid w:val="00355A78"/>
    <w:rsid w:val="00363928"/>
    <w:rsid w:val="0036670C"/>
    <w:rsid w:val="00380CEF"/>
    <w:rsid w:val="00381EF7"/>
    <w:rsid w:val="00383B24"/>
    <w:rsid w:val="00384322"/>
    <w:rsid w:val="00384401"/>
    <w:rsid w:val="0038599C"/>
    <w:rsid w:val="003869DF"/>
    <w:rsid w:val="00387613"/>
    <w:rsid w:val="00391089"/>
    <w:rsid w:val="00392E93"/>
    <w:rsid w:val="00393E05"/>
    <w:rsid w:val="003A0406"/>
    <w:rsid w:val="003A3B98"/>
    <w:rsid w:val="003A4C76"/>
    <w:rsid w:val="003A509D"/>
    <w:rsid w:val="003A579A"/>
    <w:rsid w:val="003B1730"/>
    <w:rsid w:val="003B2E42"/>
    <w:rsid w:val="003B4BCE"/>
    <w:rsid w:val="003D2DBC"/>
    <w:rsid w:val="003D4FB3"/>
    <w:rsid w:val="003D596E"/>
    <w:rsid w:val="003D7BFA"/>
    <w:rsid w:val="003E30C4"/>
    <w:rsid w:val="003E6B22"/>
    <w:rsid w:val="003E7D9B"/>
    <w:rsid w:val="003F1002"/>
    <w:rsid w:val="003F15CC"/>
    <w:rsid w:val="003F22C6"/>
    <w:rsid w:val="003F2A52"/>
    <w:rsid w:val="003F37C2"/>
    <w:rsid w:val="003F4BFE"/>
    <w:rsid w:val="003F7A16"/>
    <w:rsid w:val="004049BD"/>
    <w:rsid w:val="00415355"/>
    <w:rsid w:val="00417549"/>
    <w:rsid w:val="004235D8"/>
    <w:rsid w:val="00424199"/>
    <w:rsid w:val="00424C34"/>
    <w:rsid w:val="0042670F"/>
    <w:rsid w:val="004269C6"/>
    <w:rsid w:val="00427DC1"/>
    <w:rsid w:val="00431E52"/>
    <w:rsid w:val="0043700E"/>
    <w:rsid w:val="0044019E"/>
    <w:rsid w:val="00444BE2"/>
    <w:rsid w:val="004452CE"/>
    <w:rsid w:val="00447DAB"/>
    <w:rsid w:val="00454523"/>
    <w:rsid w:val="00455112"/>
    <w:rsid w:val="00461366"/>
    <w:rsid w:val="004625D2"/>
    <w:rsid w:val="00462D8B"/>
    <w:rsid w:val="0046305A"/>
    <w:rsid w:val="0046409B"/>
    <w:rsid w:val="0047062F"/>
    <w:rsid w:val="0047311D"/>
    <w:rsid w:val="0048216A"/>
    <w:rsid w:val="00484560"/>
    <w:rsid w:val="00485F96"/>
    <w:rsid w:val="00487263"/>
    <w:rsid w:val="00494776"/>
    <w:rsid w:val="004A131F"/>
    <w:rsid w:val="004A3558"/>
    <w:rsid w:val="004A3A68"/>
    <w:rsid w:val="004A74A2"/>
    <w:rsid w:val="004A772D"/>
    <w:rsid w:val="004A787A"/>
    <w:rsid w:val="004A792A"/>
    <w:rsid w:val="004B0414"/>
    <w:rsid w:val="004B45D3"/>
    <w:rsid w:val="004B5B9D"/>
    <w:rsid w:val="004C208D"/>
    <w:rsid w:val="004C2222"/>
    <w:rsid w:val="004C29CF"/>
    <w:rsid w:val="004C2DD0"/>
    <w:rsid w:val="004C3C82"/>
    <w:rsid w:val="004C4A2C"/>
    <w:rsid w:val="004D0F6B"/>
    <w:rsid w:val="004D4027"/>
    <w:rsid w:val="004E1F30"/>
    <w:rsid w:val="004E29FD"/>
    <w:rsid w:val="004E2ED3"/>
    <w:rsid w:val="004E4CDE"/>
    <w:rsid w:val="004E58D7"/>
    <w:rsid w:val="004E5E85"/>
    <w:rsid w:val="004E6F84"/>
    <w:rsid w:val="004F1A0B"/>
    <w:rsid w:val="004F4385"/>
    <w:rsid w:val="004F46ED"/>
    <w:rsid w:val="004F6567"/>
    <w:rsid w:val="0050164E"/>
    <w:rsid w:val="00502A2F"/>
    <w:rsid w:val="00504B13"/>
    <w:rsid w:val="0050676F"/>
    <w:rsid w:val="00511CEF"/>
    <w:rsid w:val="005131F1"/>
    <w:rsid w:val="00513A9C"/>
    <w:rsid w:val="00513C69"/>
    <w:rsid w:val="005229B4"/>
    <w:rsid w:val="0052627E"/>
    <w:rsid w:val="00526AC5"/>
    <w:rsid w:val="0053094A"/>
    <w:rsid w:val="00530983"/>
    <w:rsid w:val="005315F6"/>
    <w:rsid w:val="00534BB9"/>
    <w:rsid w:val="00535181"/>
    <w:rsid w:val="00535981"/>
    <w:rsid w:val="0054291B"/>
    <w:rsid w:val="00542C5F"/>
    <w:rsid w:val="0054549D"/>
    <w:rsid w:val="00546F86"/>
    <w:rsid w:val="00547D1E"/>
    <w:rsid w:val="00551F4C"/>
    <w:rsid w:val="00552C9E"/>
    <w:rsid w:val="005541EC"/>
    <w:rsid w:val="00555128"/>
    <w:rsid w:val="0055729B"/>
    <w:rsid w:val="0056001D"/>
    <w:rsid w:val="005618CD"/>
    <w:rsid w:val="005619E0"/>
    <w:rsid w:val="00563FD2"/>
    <w:rsid w:val="005734E5"/>
    <w:rsid w:val="005739C8"/>
    <w:rsid w:val="00574602"/>
    <w:rsid w:val="00574F4F"/>
    <w:rsid w:val="005763EE"/>
    <w:rsid w:val="005810F0"/>
    <w:rsid w:val="005827E5"/>
    <w:rsid w:val="005830B3"/>
    <w:rsid w:val="00583D0E"/>
    <w:rsid w:val="00584294"/>
    <w:rsid w:val="00584DA9"/>
    <w:rsid w:val="00594EB6"/>
    <w:rsid w:val="00595CF2"/>
    <w:rsid w:val="00596909"/>
    <w:rsid w:val="005A2F75"/>
    <w:rsid w:val="005A4D16"/>
    <w:rsid w:val="005A6E32"/>
    <w:rsid w:val="005B75C6"/>
    <w:rsid w:val="005C6732"/>
    <w:rsid w:val="005D09FF"/>
    <w:rsid w:val="005D1DE7"/>
    <w:rsid w:val="005D309F"/>
    <w:rsid w:val="005D5CEA"/>
    <w:rsid w:val="005D721B"/>
    <w:rsid w:val="005E4C5E"/>
    <w:rsid w:val="005F0FF5"/>
    <w:rsid w:val="005F13A7"/>
    <w:rsid w:val="005F3FD7"/>
    <w:rsid w:val="00601818"/>
    <w:rsid w:val="0060373C"/>
    <w:rsid w:val="00604BAE"/>
    <w:rsid w:val="006056C9"/>
    <w:rsid w:val="00605F13"/>
    <w:rsid w:val="00606268"/>
    <w:rsid w:val="00610779"/>
    <w:rsid w:val="006122E5"/>
    <w:rsid w:val="00612FEA"/>
    <w:rsid w:val="00613720"/>
    <w:rsid w:val="00613AEA"/>
    <w:rsid w:val="00622FFC"/>
    <w:rsid w:val="0062428C"/>
    <w:rsid w:val="00626381"/>
    <w:rsid w:val="0062791D"/>
    <w:rsid w:val="00633411"/>
    <w:rsid w:val="006358A7"/>
    <w:rsid w:val="00637B43"/>
    <w:rsid w:val="00641AAD"/>
    <w:rsid w:val="00641E3C"/>
    <w:rsid w:val="00641F7C"/>
    <w:rsid w:val="00643AEC"/>
    <w:rsid w:val="00651A06"/>
    <w:rsid w:val="00657E6F"/>
    <w:rsid w:val="00661B40"/>
    <w:rsid w:val="006625AB"/>
    <w:rsid w:val="006637C5"/>
    <w:rsid w:val="00665AE0"/>
    <w:rsid w:val="00665E3F"/>
    <w:rsid w:val="0066763E"/>
    <w:rsid w:val="006733A4"/>
    <w:rsid w:val="00681180"/>
    <w:rsid w:val="00681E99"/>
    <w:rsid w:val="00682AA3"/>
    <w:rsid w:val="00682E21"/>
    <w:rsid w:val="00690C82"/>
    <w:rsid w:val="00691999"/>
    <w:rsid w:val="00695158"/>
    <w:rsid w:val="006A0101"/>
    <w:rsid w:val="006A578C"/>
    <w:rsid w:val="006A62DC"/>
    <w:rsid w:val="006A74AE"/>
    <w:rsid w:val="006B197B"/>
    <w:rsid w:val="006B3669"/>
    <w:rsid w:val="006B6C92"/>
    <w:rsid w:val="006C289E"/>
    <w:rsid w:val="006C3C2E"/>
    <w:rsid w:val="006C5C6A"/>
    <w:rsid w:val="006C739C"/>
    <w:rsid w:val="006D3312"/>
    <w:rsid w:val="006D4504"/>
    <w:rsid w:val="006E1A2C"/>
    <w:rsid w:val="006E2691"/>
    <w:rsid w:val="006E32D2"/>
    <w:rsid w:val="006E6DEF"/>
    <w:rsid w:val="006E7D66"/>
    <w:rsid w:val="006F108E"/>
    <w:rsid w:val="006F14BA"/>
    <w:rsid w:val="006F2FD5"/>
    <w:rsid w:val="006F6089"/>
    <w:rsid w:val="006F7C85"/>
    <w:rsid w:val="00703CD1"/>
    <w:rsid w:val="00705BBF"/>
    <w:rsid w:val="007066E5"/>
    <w:rsid w:val="0070724D"/>
    <w:rsid w:val="00707F91"/>
    <w:rsid w:val="00711CA6"/>
    <w:rsid w:val="00712B39"/>
    <w:rsid w:val="0071316B"/>
    <w:rsid w:val="00715B7F"/>
    <w:rsid w:val="00716A2B"/>
    <w:rsid w:val="007242CC"/>
    <w:rsid w:val="007249E2"/>
    <w:rsid w:val="0072747F"/>
    <w:rsid w:val="00730D85"/>
    <w:rsid w:val="00731726"/>
    <w:rsid w:val="00736749"/>
    <w:rsid w:val="00737CF7"/>
    <w:rsid w:val="00740538"/>
    <w:rsid w:val="00741062"/>
    <w:rsid w:val="0074293A"/>
    <w:rsid w:val="0074311D"/>
    <w:rsid w:val="00751831"/>
    <w:rsid w:val="0075710C"/>
    <w:rsid w:val="00757520"/>
    <w:rsid w:val="007632EE"/>
    <w:rsid w:val="00764BBD"/>
    <w:rsid w:val="00764E7B"/>
    <w:rsid w:val="007771BA"/>
    <w:rsid w:val="0078137E"/>
    <w:rsid w:val="00782F7A"/>
    <w:rsid w:val="00787350"/>
    <w:rsid w:val="00790253"/>
    <w:rsid w:val="00793337"/>
    <w:rsid w:val="00793BC9"/>
    <w:rsid w:val="00797F0D"/>
    <w:rsid w:val="007A7577"/>
    <w:rsid w:val="007B1704"/>
    <w:rsid w:val="007B3A13"/>
    <w:rsid w:val="007B6547"/>
    <w:rsid w:val="007C0806"/>
    <w:rsid w:val="007C089A"/>
    <w:rsid w:val="007C1A5F"/>
    <w:rsid w:val="007C24F9"/>
    <w:rsid w:val="007C3962"/>
    <w:rsid w:val="007C7DB9"/>
    <w:rsid w:val="007D135E"/>
    <w:rsid w:val="007D35FB"/>
    <w:rsid w:val="007D3DB2"/>
    <w:rsid w:val="007D5B98"/>
    <w:rsid w:val="007E0A9C"/>
    <w:rsid w:val="007E36D7"/>
    <w:rsid w:val="007E4574"/>
    <w:rsid w:val="007F0713"/>
    <w:rsid w:val="007F2ABA"/>
    <w:rsid w:val="007F4224"/>
    <w:rsid w:val="007F4F10"/>
    <w:rsid w:val="00802DAC"/>
    <w:rsid w:val="00803A40"/>
    <w:rsid w:val="00811140"/>
    <w:rsid w:val="008115D7"/>
    <w:rsid w:val="00812A59"/>
    <w:rsid w:val="00812BD3"/>
    <w:rsid w:val="00813FAE"/>
    <w:rsid w:val="00820696"/>
    <w:rsid w:val="00820BAD"/>
    <w:rsid w:val="0082596C"/>
    <w:rsid w:val="00830CD7"/>
    <w:rsid w:val="0083108F"/>
    <w:rsid w:val="00831918"/>
    <w:rsid w:val="00831DE5"/>
    <w:rsid w:val="00834B39"/>
    <w:rsid w:val="00834D48"/>
    <w:rsid w:val="00835619"/>
    <w:rsid w:val="00840593"/>
    <w:rsid w:val="00840FFF"/>
    <w:rsid w:val="008435BE"/>
    <w:rsid w:val="00845005"/>
    <w:rsid w:val="0084514B"/>
    <w:rsid w:val="00845BBE"/>
    <w:rsid w:val="00850055"/>
    <w:rsid w:val="008509CC"/>
    <w:rsid w:val="00852725"/>
    <w:rsid w:val="0085496B"/>
    <w:rsid w:val="008564FB"/>
    <w:rsid w:val="008661A8"/>
    <w:rsid w:val="00870777"/>
    <w:rsid w:val="008726FA"/>
    <w:rsid w:val="00872FA3"/>
    <w:rsid w:val="008732AD"/>
    <w:rsid w:val="0087535D"/>
    <w:rsid w:val="0087654E"/>
    <w:rsid w:val="00876B8C"/>
    <w:rsid w:val="00883561"/>
    <w:rsid w:val="00885763"/>
    <w:rsid w:val="00891262"/>
    <w:rsid w:val="008913C3"/>
    <w:rsid w:val="008916C6"/>
    <w:rsid w:val="00891C0D"/>
    <w:rsid w:val="00893B22"/>
    <w:rsid w:val="00893DF2"/>
    <w:rsid w:val="008966CD"/>
    <w:rsid w:val="0089700E"/>
    <w:rsid w:val="008A1732"/>
    <w:rsid w:val="008A248D"/>
    <w:rsid w:val="008A2907"/>
    <w:rsid w:val="008A2940"/>
    <w:rsid w:val="008A37A4"/>
    <w:rsid w:val="008A3FFF"/>
    <w:rsid w:val="008A4386"/>
    <w:rsid w:val="008A7CC2"/>
    <w:rsid w:val="008A7D90"/>
    <w:rsid w:val="008B18D1"/>
    <w:rsid w:val="008B230C"/>
    <w:rsid w:val="008B3F20"/>
    <w:rsid w:val="008B4152"/>
    <w:rsid w:val="008B6902"/>
    <w:rsid w:val="008C32FD"/>
    <w:rsid w:val="008C3B6E"/>
    <w:rsid w:val="008C4554"/>
    <w:rsid w:val="008C6937"/>
    <w:rsid w:val="008C6E19"/>
    <w:rsid w:val="008C70D2"/>
    <w:rsid w:val="008D6F70"/>
    <w:rsid w:val="008E03FA"/>
    <w:rsid w:val="008E193A"/>
    <w:rsid w:val="008E6B17"/>
    <w:rsid w:val="008F2240"/>
    <w:rsid w:val="009003E9"/>
    <w:rsid w:val="00900EEF"/>
    <w:rsid w:val="00911E4B"/>
    <w:rsid w:val="0091287B"/>
    <w:rsid w:val="00914D83"/>
    <w:rsid w:val="0091594A"/>
    <w:rsid w:val="009160BA"/>
    <w:rsid w:val="0092699A"/>
    <w:rsid w:val="00937B2D"/>
    <w:rsid w:val="009410E7"/>
    <w:rsid w:val="00942DFF"/>
    <w:rsid w:val="00943653"/>
    <w:rsid w:val="009436C7"/>
    <w:rsid w:val="00944AFC"/>
    <w:rsid w:val="00946599"/>
    <w:rsid w:val="009478CA"/>
    <w:rsid w:val="009515B6"/>
    <w:rsid w:val="009534DA"/>
    <w:rsid w:val="00956B61"/>
    <w:rsid w:val="009612A5"/>
    <w:rsid w:val="00961678"/>
    <w:rsid w:val="00964033"/>
    <w:rsid w:val="00966F3E"/>
    <w:rsid w:val="00970AF5"/>
    <w:rsid w:val="009760CE"/>
    <w:rsid w:val="00980927"/>
    <w:rsid w:val="009809F8"/>
    <w:rsid w:val="00980A6D"/>
    <w:rsid w:val="00981D2C"/>
    <w:rsid w:val="0098458F"/>
    <w:rsid w:val="00985801"/>
    <w:rsid w:val="00993D24"/>
    <w:rsid w:val="009976BF"/>
    <w:rsid w:val="009A1654"/>
    <w:rsid w:val="009A18C7"/>
    <w:rsid w:val="009A3882"/>
    <w:rsid w:val="009A3E93"/>
    <w:rsid w:val="009A45D2"/>
    <w:rsid w:val="009A4F0F"/>
    <w:rsid w:val="009A5EF7"/>
    <w:rsid w:val="009B02AD"/>
    <w:rsid w:val="009B3823"/>
    <w:rsid w:val="009B4A0D"/>
    <w:rsid w:val="009B4C32"/>
    <w:rsid w:val="009B5D0B"/>
    <w:rsid w:val="009D2449"/>
    <w:rsid w:val="009D6E15"/>
    <w:rsid w:val="009E2212"/>
    <w:rsid w:val="009E2922"/>
    <w:rsid w:val="009E42F0"/>
    <w:rsid w:val="009E4E68"/>
    <w:rsid w:val="009E5019"/>
    <w:rsid w:val="009F0818"/>
    <w:rsid w:val="009F0F0E"/>
    <w:rsid w:val="009F1926"/>
    <w:rsid w:val="009F215A"/>
    <w:rsid w:val="00A0549E"/>
    <w:rsid w:val="00A067E8"/>
    <w:rsid w:val="00A1064C"/>
    <w:rsid w:val="00A1139A"/>
    <w:rsid w:val="00A11997"/>
    <w:rsid w:val="00A14909"/>
    <w:rsid w:val="00A15DB6"/>
    <w:rsid w:val="00A20E5F"/>
    <w:rsid w:val="00A21107"/>
    <w:rsid w:val="00A2551D"/>
    <w:rsid w:val="00A30080"/>
    <w:rsid w:val="00A31219"/>
    <w:rsid w:val="00A32348"/>
    <w:rsid w:val="00A33321"/>
    <w:rsid w:val="00A3594F"/>
    <w:rsid w:val="00A414B4"/>
    <w:rsid w:val="00A4435C"/>
    <w:rsid w:val="00A47461"/>
    <w:rsid w:val="00A52529"/>
    <w:rsid w:val="00A5540F"/>
    <w:rsid w:val="00A55FCB"/>
    <w:rsid w:val="00A56AE3"/>
    <w:rsid w:val="00A63596"/>
    <w:rsid w:val="00A6698D"/>
    <w:rsid w:val="00A66ABF"/>
    <w:rsid w:val="00A71205"/>
    <w:rsid w:val="00A769EC"/>
    <w:rsid w:val="00A77366"/>
    <w:rsid w:val="00A8010D"/>
    <w:rsid w:val="00A811A6"/>
    <w:rsid w:val="00A8123C"/>
    <w:rsid w:val="00A87748"/>
    <w:rsid w:val="00A90ED3"/>
    <w:rsid w:val="00A95530"/>
    <w:rsid w:val="00A97211"/>
    <w:rsid w:val="00AA0339"/>
    <w:rsid w:val="00AA43E9"/>
    <w:rsid w:val="00AA45E9"/>
    <w:rsid w:val="00AA5CEC"/>
    <w:rsid w:val="00AA74D3"/>
    <w:rsid w:val="00AB3216"/>
    <w:rsid w:val="00AB7164"/>
    <w:rsid w:val="00AC25E6"/>
    <w:rsid w:val="00AC3F78"/>
    <w:rsid w:val="00AC3FAB"/>
    <w:rsid w:val="00AC3FF3"/>
    <w:rsid w:val="00AC5156"/>
    <w:rsid w:val="00AC5681"/>
    <w:rsid w:val="00AD2873"/>
    <w:rsid w:val="00AD4277"/>
    <w:rsid w:val="00AD7191"/>
    <w:rsid w:val="00AE1EC5"/>
    <w:rsid w:val="00AF3D60"/>
    <w:rsid w:val="00AF60F1"/>
    <w:rsid w:val="00AF65A8"/>
    <w:rsid w:val="00AF7872"/>
    <w:rsid w:val="00B0320D"/>
    <w:rsid w:val="00B1563A"/>
    <w:rsid w:val="00B206D8"/>
    <w:rsid w:val="00B23558"/>
    <w:rsid w:val="00B259FE"/>
    <w:rsid w:val="00B26147"/>
    <w:rsid w:val="00B261C5"/>
    <w:rsid w:val="00B26572"/>
    <w:rsid w:val="00B26CC4"/>
    <w:rsid w:val="00B350BB"/>
    <w:rsid w:val="00B35B1C"/>
    <w:rsid w:val="00B4245D"/>
    <w:rsid w:val="00B46293"/>
    <w:rsid w:val="00B46558"/>
    <w:rsid w:val="00B47968"/>
    <w:rsid w:val="00B52A67"/>
    <w:rsid w:val="00B54269"/>
    <w:rsid w:val="00B608F3"/>
    <w:rsid w:val="00B6339B"/>
    <w:rsid w:val="00B63E4F"/>
    <w:rsid w:val="00B65A5C"/>
    <w:rsid w:val="00B65C57"/>
    <w:rsid w:val="00B70D5D"/>
    <w:rsid w:val="00B75122"/>
    <w:rsid w:val="00B7521D"/>
    <w:rsid w:val="00B77C99"/>
    <w:rsid w:val="00B902E4"/>
    <w:rsid w:val="00B90455"/>
    <w:rsid w:val="00B913C5"/>
    <w:rsid w:val="00B93805"/>
    <w:rsid w:val="00B960FC"/>
    <w:rsid w:val="00B963C2"/>
    <w:rsid w:val="00BA0DC4"/>
    <w:rsid w:val="00BA3E2A"/>
    <w:rsid w:val="00BA56C6"/>
    <w:rsid w:val="00BA6174"/>
    <w:rsid w:val="00BA6CBA"/>
    <w:rsid w:val="00BB0625"/>
    <w:rsid w:val="00BB29A4"/>
    <w:rsid w:val="00BB2B0E"/>
    <w:rsid w:val="00BB33AC"/>
    <w:rsid w:val="00BC026E"/>
    <w:rsid w:val="00BC3BC2"/>
    <w:rsid w:val="00BC7061"/>
    <w:rsid w:val="00BD31C3"/>
    <w:rsid w:val="00BD6BB5"/>
    <w:rsid w:val="00BE2875"/>
    <w:rsid w:val="00BE39D5"/>
    <w:rsid w:val="00BF1888"/>
    <w:rsid w:val="00BF48C2"/>
    <w:rsid w:val="00C001D3"/>
    <w:rsid w:val="00C0106D"/>
    <w:rsid w:val="00C04C8E"/>
    <w:rsid w:val="00C069D3"/>
    <w:rsid w:val="00C101BE"/>
    <w:rsid w:val="00C162C6"/>
    <w:rsid w:val="00C17CAE"/>
    <w:rsid w:val="00C213AA"/>
    <w:rsid w:val="00C21C8D"/>
    <w:rsid w:val="00C22A45"/>
    <w:rsid w:val="00C27228"/>
    <w:rsid w:val="00C31731"/>
    <w:rsid w:val="00C329F1"/>
    <w:rsid w:val="00C32B36"/>
    <w:rsid w:val="00C365D2"/>
    <w:rsid w:val="00C37375"/>
    <w:rsid w:val="00C373E7"/>
    <w:rsid w:val="00C41341"/>
    <w:rsid w:val="00C41D59"/>
    <w:rsid w:val="00C42697"/>
    <w:rsid w:val="00C42E24"/>
    <w:rsid w:val="00C43BF1"/>
    <w:rsid w:val="00C43C42"/>
    <w:rsid w:val="00C45564"/>
    <w:rsid w:val="00C46391"/>
    <w:rsid w:val="00C46B9D"/>
    <w:rsid w:val="00C53EC8"/>
    <w:rsid w:val="00C54B15"/>
    <w:rsid w:val="00C54C23"/>
    <w:rsid w:val="00C557A6"/>
    <w:rsid w:val="00C55C52"/>
    <w:rsid w:val="00C5663A"/>
    <w:rsid w:val="00C63D26"/>
    <w:rsid w:val="00C6493A"/>
    <w:rsid w:val="00C64C25"/>
    <w:rsid w:val="00C66F9E"/>
    <w:rsid w:val="00C76F6C"/>
    <w:rsid w:val="00C8036D"/>
    <w:rsid w:val="00C81238"/>
    <w:rsid w:val="00C87F30"/>
    <w:rsid w:val="00C90A44"/>
    <w:rsid w:val="00C94240"/>
    <w:rsid w:val="00C9716F"/>
    <w:rsid w:val="00CA7904"/>
    <w:rsid w:val="00CB6401"/>
    <w:rsid w:val="00CB7605"/>
    <w:rsid w:val="00CD242C"/>
    <w:rsid w:val="00CD33CF"/>
    <w:rsid w:val="00CD3FCF"/>
    <w:rsid w:val="00CD6C1C"/>
    <w:rsid w:val="00CE1554"/>
    <w:rsid w:val="00CE3893"/>
    <w:rsid w:val="00CE4840"/>
    <w:rsid w:val="00CF1A21"/>
    <w:rsid w:val="00CF5A19"/>
    <w:rsid w:val="00D014CA"/>
    <w:rsid w:val="00D03F7B"/>
    <w:rsid w:val="00D04D19"/>
    <w:rsid w:val="00D07146"/>
    <w:rsid w:val="00D13566"/>
    <w:rsid w:val="00D14416"/>
    <w:rsid w:val="00D16C07"/>
    <w:rsid w:val="00D22E53"/>
    <w:rsid w:val="00D32A0C"/>
    <w:rsid w:val="00D33521"/>
    <w:rsid w:val="00D34E21"/>
    <w:rsid w:val="00D36B77"/>
    <w:rsid w:val="00D374DD"/>
    <w:rsid w:val="00D406C9"/>
    <w:rsid w:val="00D416B5"/>
    <w:rsid w:val="00D44709"/>
    <w:rsid w:val="00D4665C"/>
    <w:rsid w:val="00D479A3"/>
    <w:rsid w:val="00D531A4"/>
    <w:rsid w:val="00D57189"/>
    <w:rsid w:val="00D6443D"/>
    <w:rsid w:val="00D70BCE"/>
    <w:rsid w:val="00D7271E"/>
    <w:rsid w:val="00D73B4D"/>
    <w:rsid w:val="00D754EB"/>
    <w:rsid w:val="00D760DD"/>
    <w:rsid w:val="00D76650"/>
    <w:rsid w:val="00D77DBE"/>
    <w:rsid w:val="00D80069"/>
    <w:rsid w:val="00D81437"/>
    <w:rsid w:val="00D819CB"/>
    <w:rsid w:val="00D820F8"/>
    <w:rsid w:val="00D85002"/>
    <w:rsid w:val="00D850A5"/>
    <w:rsid w:val="00D91571"/>
    <w:rsid w:val="00D94E98"/>
    <w:rsid w:val="00DA0968"/>
    <w:rsid w:val="00DA1343"/>
    <w:rsid w:val="00DA581C"/>
    <w:rsid w:val="00DB2676"/>
    <w:rsid w:val="00DB292B"/>
    <w:rsid w:val="00DC2C7E"/>
    <w:rsid w:val="00DC6FAC"/>
    <w:rsid w:val="00DD5929"/>
    <w:rsid w:val="00DD6654"/>
    <w:rsid w:val="00DE0BF1"/>
    <w:rsid w:val="00DE1B42"/>
    <w:rsid w:val="00DE6561"/>
    <w:rsid w:val="00DF38A9"/>
    <w:rsid w:val="00DF5E47"/>
    <w:rsid w:val="00DF73FF"/>
    <w:rsid w:val="00DF7927"/>
    <w:rsid w:val="00E002F1"/>
    <w:rsid w:val="00E01215"/>
    <w:rsid w:val="00E03000"/>
    <w:rsid w:val="00E077CC"/>
    <w:rsid w:val="00E077F5"/>
    <w:rsid w:val="00E117AE"/>
    <w:rsid w:val="00E11B0A"/>
    <w:rsid w:val="00E126D1"/>
    <w:rsid w:val="00E1433A"/>
    <w:rsid w:val="00E14688"/>
    <w:rsid w:val="00E15872"/>
    <w:rsid w:val="00E15904"/>
    <w:rsid w:val="00E17D45"/>
    <w:rsid w:val="00E2272E"/>
    <w:rsid w:val="00E22B5B"/>
    <w:rsid w:val="00E23389"/>
    <w:rsid w:val="00E24DB4"/>
    <w:rsid w:val="00E261C2"/>
    <w:rsid w:val="00E26AA2"/>
    <w:rsid w:val="00E317C2"/>
    <w:rsid w:val="00E349D4"/>
    <w:rsid w:val="00E35795"/>
    <w:rsid w:val="00E415A8"/>
    <w:rsid w:val="00E4701C"/>
    <w:rsid w:val="00E479DF"/>
    <w:rsid w:val="00E50831"/>
    <w:rsid w:val="00E549C5"/>
    <w:rsid w:val="00E57C5E"/>
    <w:rsid w:val="00E62CA1"/>
    <w:rsid w:val="00E65ACB"/>
    <w:rsid w:val="00E70089"/>
    <w:rsid w:val="00E7413F"/>
    <w:rsid w:val="00E777BC"/>
    <w:rsid w:val="00E8254E"/>
    <w:rsid w:val="00E847AC"/>
    <w:rsid w:val="00E90BF5"/>
    <w:rsid w:val="00E912E9"/>
    <w:rsid w:val="00E92C56"/>
    <w:rsid w:val="00E9410A"/>
    <w:rsid w:val="00E96787"/>
    <w:rsid w:val="00EA2BAF"/>
    <w:rsid w:val="00EA305D"/>
    <w:rsid w:val="00EA5105"/>
    <w:rsid w:val="00EA6B00"/>
    <w:rsid w:val="00EC3BC9"/>
    <w:rsid w:val="00EC506C"/>
    <w:rsid w:val="00EC5895"/>
    <w:rsid w:val="00EC6A58"/>
    <w:rsid w:val="00ED2A71"/>
    <w:rsid w:val="00ED2EF2"/>
    <w:rsid w:val="00ED531A"/>
    <w:rsid w:val="00ED7136"/>
    <w:rsid w:val="00EE0862"/>
    <w:rsid w:val="00EE1167"/>
    <w:rsid w:val="00EE2CCB"/>
    <w:rsid w:val="00EE3526"/>
    <w:rsid w:val="00EE509A"/>
    <w:rsid w:val="00EE6994"/>
    <w:rsid w:val="00EF2D27"/>
    <w:rsid w:val="00EF549B"/>
    <w:rsid w:val="00EF55B2"/>
    <w:rsid w:val="00EF55F5"/>
    <w:rsid w:val="00EF5793"/>
    <w:rsid w:val="00F0053E"/>
    <w:rsid w:val="00F03727"/>
    <w:rsid w:val="00F05133"/>
    <w:rsid w:val="00F073F8"/>
    <w:rsid w:val="00F10527"/>
    <w:rsid w:val="00F10DF5"/>
    <w:rsid w:val="00F11514"/>
    <w:rsid w:val="00F135E0"/>
    <w:rsid w:val="00F13BBA"/>
    <w:rsid w:val="00F149C6"/>
    <w:rsid w:val="00F14AF5"/>
    <w:rsid w:val="00F1574C"/>
    <w:rsid w:val="00F2280B"/>
    <w:rsid w:val="00F27A8D"/>
    <w:rsid w:val="00F31BD8"/>
    <w:rsid w:val="00F3415E"/>
    <w:rsid w:val="00F36265"/>
    <w:rsid w:val="00F4136B"/>
    <w:rsid w:val="00F4370E"/>
    <w:rsid w:val="00F449A8"/>
    <w:rsid w:val="00F44BDE"/>
    <w:rsid w:val="00F4515C"/>
    <w:rsid w:val="00F465E4"/>
    <w:rsid w:val="00F54D1C"/>
    <w:rsid w:val="00F550BC"/>
    <w:rsid w:val="00F552CD"/>
    <w:rsid w:val="00F60429"/>
    <w:rsid w:val="00F61183"/>
    <w:rsid w:val="00F663E5"/>
    <w:rsid w:val="00F67CD1"/>
    <w:rsid w:val="00F71847"/>
    <w:rsid w:val="00F72420"/>
    <w:rsid w:val="00F73C2F"/>
    <w:rsid w:val="00F749D1"/>
    <w:rsid w:val="00F76164"/>
    <w:rsid w:val="00F80C4F"/>
    <w:rsid w:val="00F82481"/>
    <w:rsid w:val="00F83292"/>
    <w:rsid w:val="00F84E75"/>
    <w:rsid w:val="00F850D0"/>
    <w:rsid w:val="00F851B2"/>
    <w:rsid w:val="00F862EF"/>
    <w:rsid w:val="00F87E6D"/>
    <w:rsid w:val="00F910B0"/>
    <w:rsid w:val="00F91AB6"/>
    <w:rsid w:val="00F93A18"/>
    <w:rsid w:val="00FA0487"/>
    <w:rsid w:val="00FA1BFF"/>
    <w:rsid w:val="00FA545E"/>
    <w:rsid w:val="00FB0437"/>
    <w:rsid w:val="00FB45CB"/>
    <w:rsid w:val="00FB4A17"/>
    <w:rsid w:val="00FB5D10"/>
    <w:rsid w:val="00FB6DDA"/>
    <w:rsid w:val="00FC268E"/>
    <w:rsid w:val="00FC290B"/>
    <w:rsid w:val="00FC3342"/>
    <w:rsid w:val="00FC4B7B"/>
    <w:rsid w:val="00FC716D"/>
    <w:rsid w:val="00FD1316"/>
    <w:rsid w:val="00FD22AE"/>
    <w:rsid w:val="00FD5C99"/>
    <w:rsid w:val="00FD6A6C"/>
    <w:rsid w:val="00FE2F4D"/>
    <w:rsid w:val="00FE37AD"/>
    <w:rsid w:val="00FE7EE6"/>
    <w:rsid w:val="00FF1B3A"/>
    <w:rsid w:val="00FF2A84"/>
    <w:rsid w:val="00FF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814E0"/>
  <w15:docId w15:val="{48FC35AA-B31C-4978-8F75-4226D458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2481"/>
  </w:style>
  <w:style w:type="paragraph" w:styleId="Heading1">
    <w:name w:val="heading 1"/>
    <w:basedOn w:val="Normal"/>
    <w:next w:val="Normal"/>
    <w:rsid w:val="00F824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824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824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824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8248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824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24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824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DF"/>
  </w:style>
  <w:style w:type="paragraph" w:styleId="Footer">
    <w:name w:val="footer"/>
    <w:basedOn w:val="Normal"/>
    <w:link w:val="FooterChar"/>
    <w:uiPriority w:val="99"/>
    <w:unhideWhenUsed/>
    <w:rsid w:val="00E4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DF"/>
  </w:style>
  <w:style w:type="paragraph" w:styleId="BalloonText">
    <w:name w:val="Balloon Text"/>
    <w:basedOn w:val="Normal"/>
    <w:link w:val="BalloonTextChar"/>
    <w:uiPriority w:val="99"/>
    <w:semiHidden/>
    <w:unhideWhenUsed/>
    <w:rsid w:val="0075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5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089"/>
    <w:rPr>
      <w:rFonts w:ascii="Courier New" w:eastAsia="Times New Roman" w:hAnsi="Courier New" w:cs="Courier New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7CC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E5DEC"/>
    <w:rPr>
      <w:i/>
      <w:iCs/>
    </w:rPr>
  </w:style>
  <w:style w:type="table" w:styleId="TableGrid">
    <w:name w:val="Table Grid"/>
    <w:basedOn w:val="TableNormal"/>
    <w:uiPriority w:val="39"/>
    <w:rsid w:val="009B02AD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link w:val="NoSpacingChar"/>
    <w:uiPriority w:val="1"/>
    <w:qFormat/>
    <w:rsid w:val="000F2BC7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0F2BC7"/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LIGA UNIKE | SHQIPËRI-KOSOVË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C29D3F-0EE1-4FA7-849C-16982680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Rregullorja e garave</vt:lpstr>
    </vt:vector>
  </TitlesOfParts>
  <Company>SHQIPËRI-KOSOVË</Company>
  <LinksUpToDate>false</LinksUpToDate>
  <CharactersWithSpaces>29843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Rregullorja e garave</dc:title>
  <dc:subject>edicioni 2020/2021</dc:subject>
  <dc:creator>Liga unike</dc:creator>
  <cp:lastModifiedBy>LENOVO</cp:lastModifiedBy>
  <cp:revision>89</cp:revision>
  <cp:lastPrinted>2020-06-12T09:18:00Z</cp:lastPrinted>
  <dcterms:created xsi:type="dcterms:W3CDTF">2020-05-28T13:50:00Z</dcterms:created>
  <dcterms:modified xsi:type="dcterms:W3CDTF">2020-10-06T10:51:00Z</dcterms:modified>
</cp:coreProperties>
</file>